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323095E" w14:textId="60A88C15" w:rsidR="00B060C4" w:rsidRDefault="00B060C4" w:rsidP="00512FAD">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136</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C3-244</w:t>
      </w:r>
      <w:r w:rsidR="001D3950">
        <w:rPr>
          <w:b/>
          <w:noProof/>
          <w:sz w:val="24"/>
        </w:rPr>
        <w:t>306</w:t>
      </w:r>
      <w:bookmarkStart w:id="0" w:name="_GoBack"/>
      <w:bookmarkEnd w:id="0"/>
      <w:r>
        <w:rPr>
          <w:b/>
          <w:noProof/>
          <w:sz w:val="24"/>
        </w:rPr>
        <w:fldChar w:fldCharType="begin"/>
      </w:r>
      <w:r>
        <w:rPr>
          <w:b/>
          <w:noProof/>
          <w:sz w:val="24"/>
        </w:rPr>
        <w:instrText xml:space="preserve"> DOCPROPERTY  Tdoc#  \* MERGEFORMAT </w:instrText>
      </w:r>
      <w:r>
        <w:rPr>
          <w:b/>
          <w:noProof/>
          <w:sz w:val="24"/>
        </w:rPr>
        <w:fldChar w:fldCharType="end"/>
      </w:r>
    </w:p>
    <w:p w14:paraId="522B4EA6" w14:textId="77777777" w:rsidR="00B060C4" w:rsidRDefault="00B060C4" w:rsidP="00B060C4">
      <w:pPr>
        <w:pStyle w:val="CRCoverPage"/>
        <w:outlineLvl w:val="0"/>
        <w:rPr>
          <w:b/>
          <w:noProof/>
          <w:sz w:val="24"/>
        </w:rPr>
      </w:pPr>
      <w:r w:rsidRPr="002B21F0">
        <w:rPr>
          <w:b/>
          <w:noProof/>
          <w:sz w:val="24"/>
        </w:rPr>
        <w:t>Maastricht, NL, 19 - 23 August, 2024</w:t>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Pr>
          <w:b/>
          <w:noProof/>
          <w:sz w:val="24"/>
        </w:rPr>
        <w:tab/>
      </w:r>
      <w:r w:rsidRPr="00CD61B0">
        <w:rPr>
          <w:rFonts w:cs="Arial"/>
          <w:b/>
          <w:bCs/>
          <w:color w:val="0000FF"/>
        </w:rPr>
        <w:t>(</w:t>
      </w:r>
      <w:r>
        <w:rPr>
          <w:rFonts w:cs="Arial"/>
          <w:b/>
          <w:bCs/>
          <w:color w:val="0000FF"/>
        </w:rPr>
        <w:t>revision of C3-244abc</w:t>
      </w:r>
      <w:r w:rsidRPr="00CD61B0">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4240643" w:rsidR="001E41F3" w:rsidRPr="00410371" w:rsidRDefault="004F60E8" w:rsidP="00915F05">
            <w:pPr>
              <w:pStyle w:val="CRCoverPage"/>
              <w:spacing w:after="0"/>
              <w:jc w:val="right"/>
              <w:rPr>
                <w:b/>
                <w:noProof/>
                <w:sz w:val="28"/>
              </w:rPr>
            </w:pPr>
            <w:r w:rsidRPr="00953EDF">
              <w:rPr>
                <w:b/>
                <w:noProof/>
                <w:sz w:val="28"/>
              </w:rPr>
              <w:t>29.5</w:t>
            </w:r>
            <w:r w:rsidR="009C4F63">
              <w:rPr>
                <w:b/>
                <w:noProof/>
                <w:sz w:val="28"/>
              </w:rPr>
              <w:t>0</w:t>
            </w:r>
            <w:r w:rsidR="00915F05">
              <w:rPr>
                <w:b/>
                <w:noProof/>
                <w:sz w:val="28"/>
              </w:rPr>
              <w:t>8</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CC347E3" w:rsidR="001E41F3" w:rsidRPr="00410371" w:rsidRDefault="00D0542D" w:rsidP="00D0542D">
            <w:pPr>
              <w:pStyle w:val="CRCoverPage"/>
              <w:spacing w:after="0"/>
              <w:jc w:val="center"/>
              <w:rPr>
                <w:noProof/>
              </w:rPr>
            </w:pPr>
            <w:r w:rsidRPr="00D0542D">
              <w:rPr>
                <w:b/>
                <w:noProof/>
                <w:sz w:val="28"/>
              </w:rPr>
              <w:t>0283</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0E8B1D" w:rsidR="001E41F3" w:rsidRPr="00410371" w:rsidRDefault="004F60E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42B3AE" w:rsidR="001E41F3" w:rsidRPr="00410371" w:rsidRDefault="004F60E8">
            <w:pPr>
              <w:pStyle w:val="CRCoverPage"/>
              <w:spacing w:after="0"/>
              <w:jc w:val="center"/>
              <w:rPr>
                <w:noProof/>
                <w:sz w:val="28"/>
              </w:rPr>
            </w:pPr>
            <w:r>
              <w:rPr>
                <w:b/>
                <w:noProof/>
                <w:sz w:val="28"/>
              </w:rPr>
              <w:t>18.6.0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Default="004F60E8" w:rsidP="001E41F3">
            <w:pPr>
              <w:pStyle w:val="CRCoverPage"/>
              <w:spacing w:after="0"/>
              <w:jc w:val="center"/>
              <w:rPr>
                <w:b/>
                <w:bCs/>
                <w:caps/>
                <w:noProof/>
              </w:rPr>
            </w:pPr>
            <w:r w:rsidRPr="00120C93">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5DB8B1E" w:rsidR="001E41F3" w:rsidRDefault="00915F05" w:rsidP="00E90439">
            <w:pPr>
              <w:pStyle w:val="CRCoverPage"/>
              <w:spacing w:after="0"/>
              <w:ind w:left="100"/>
              <w:rPr>
                <w:noProof/>
                <w:lang w:eastAsia="zh-CN"/>
              </w:rPr>
            </w:pPr>
            <w:r w:rsidRPr="0019689A">
              <w:rPr>
                <w:rFonts w:hint="eastAsia"/>
                <w:noProof/>
                <w:lang w:eastAsia="zh-CN"/>
              </w:rPr>
              <w:t>C</w:t>
            </w:r>
            <w:r w:rsidRPr="0019689A">
              <w:rPr>
                <w:noProof/>
                <w:lang w:eastAsia="zh-CN"/>
              </w:rPr>
              <w:t>orrections on collecting the UPF information from the SMF</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9A1481" w:rsidR="001E41F3" w:rsidRDefault="004F60E8">
            <w:pPr>
              <w:pStyle w:val="CRCoverPage"/>
              <w:spacing w:after="0"/>
              <w:ind w:left="100"/>
              <w:rPr>
                <w:noProof/>
              </w:rPr>
            </w:pPr>
            <w:r>
              <w:t>Huawei</w:t>
            </w:r>
            <w:r w:rsidR="002E1ADC">
              <w:t>, Nokia</w:t>
            </w:r>
            <w:r w:rsidR="00DA5D84">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C25D24" w:rsidR="001E41F3" w:rsidRDefault="004F60E8" w:rsidP="00547111">
            <w:pPr>
              <w:pStyle w:val="CRCoverPage"/>
              <w:spacing w:after="0"/>
              <w:ind w:left="100"/>
              <w:rPr>
                <w:noProof/>
              </w:rPr>
            </w:pPr>
            <w:r>
              <w:t>CT3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78A4949" w:rsidR="001E41F3" w:rsidRDefault="00E258E8" w:rsidP="007D0160">
            <w:pPr>
              <w:pStyle w:val="CRCoverPage"/>
              <w:spacing w:after="0"/>
              <w:ind w:left="100"/>
              <w:rPr>
                <w:noProof/>
              </w:rPr>
            </w:pPr>
            <w:r>
              <w:t>eNA_Ph3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76C664B" w:rsidR="001E41F3" w:rsidRDefault="004F60E8">
            <w:pPr>
              <w:pStyle w:val="CRCoverPage"/>
              <w:spacing w:after="0"/>
              <w:ind w:left="100"/>
              <w:rPr>
                <w:noProof/>
              </w:rPr>
            </w:pPr>
            <w:r>
              <w:rPr>
                <w:noProof/>
              </w:rPr>
              <w:t>2024-07-25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127EF2A" w:rsidR="001E41F3" w:rsidRDefault="004F60E8"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2FEBB2" w:rsidR="001E41F3" w:rsidRDefault="004F60E8" w:rsidP="00E258E8">
            <w:pPr>
              <w:pStyle w:val="CRCoverPage"/>
              <w:spacing w:after="0"/>
              <w:ind w:left="100"/>
              <w:rPr>
                <w:noProof/>
              </w:rPr>
            </w:pPr>
            <w:r>
              <w:rPr>
                <w:noProof/>
              </w:rPr>
              <w:t>Rel-1</w:t>
            </w:r>
            <w:r w:rsidR="00E258E8">
              <w:rPr>
                <w:noProof/>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112B726" w14:textId="7D1432BB" w:rsidR="00C00878" w:rsidRDefault="00915F05" w:rsidP="003D2962">
            <w:pPr>
              <w:pStyle w:val="CRCoverPage"/>
              <w:numPr>
                <w:ilvl w:val="0"/>
                <w:numId w:val="1"/>
              </w:numPr>
              <w:spacing w:after="0"/>
              <w:rPr>
                <w:noProof/>
              </w:rPr>
            </w:pPr>
            <w:r>
              <w:rPr>
                <w:noProof/>
                <w:lang w:eastAsia="zh-CN"/>
              </w:rPr>
              <w:t>First,</w:t>
            </w:r>
            <w:r w:rsidRPr="0019689A">
              <w:rPr>
                <w:noProof/>
                <w:lang w:eastAsia="zh-CN"/>
              </w:rPr>
              <w:t xml:space="preserve">collecting the UPF information from the SMF was removed </w:t>
            </w:r>
            <w:r>
              <w:rPr>
                <w:noProof/>
                <w:lang w:eastAsia="zh-CN"/>
              </w:rPr>
              <w:t xml:space="preserve">from </w:t>
            </w:r>
            <w:r w:rsidRPr="0019689A">
              <w:rPr>
                <w:noProof/>
                <w:lang w:eastAsia="zh-CN"/>
              </w:rPr>
              <w:t>Table 6.4.2-2 of TS 23.288</w:t>
            </w:r>
            <w:r>
              <w:rPr>
                <w:noProof/>
                <w:lang w:eastAsia="zh-CN"/>
              </w:rPr>
              <w:t xml:space="preserve"> </w:t>
            </w:r>
            <w:r w:rsidR="00FA703F">
              <w:rPr>
                <w:noProof/>
                <w:lang w:eastAsia="zh-CN"/>
              </w:rPr>
              <w:t xml:space="preserve">for Service Experience </w:t>
            </w:r>
            <w:r w:rsidRPr="0019689A">
              <w:rPr>
                <w:noProof/>
                <w:lang w:eastAsia="zh-CN"/>
              </w:rPr>
              <w:t>in Rel-18</w:t>
            </w:r>
            <w:r w:rsidR="00C00878">
              <w:rPr>
                <w:noProof/>
                <w:lang w:eastAsia="zh-CN"/>
              </w:rPr>
              <w:t>.</w:t>
            </w:r>
          </w:p>
          <w:p w14:paraId="12D01A7B" w14:textId="6ABE7E97" w:rsidR="00E87922" w:rsidRPr="00FA5A1F" w:rsidRDefault="00915F05" w:rsidP="00E87922">
            <w:pPr>
              <w:pStyle w:val="CRCoverPage"/>
              <w:numPr>
                <w:ilvl w:val="0"/>
                <w:numId w:val="1"/>
              </w:numPr>
              <w:spacing w:after="0"/>
              <w:rPr>
                <w:noProof/>
              </w:rPr>
            </w:pPr>
            <w:r w:rsidRPr="0019689A">
              <w:rPr>
                <w:noProof/>
                <w:lang w:eastAsia="zh-CN"/>
              </w:rPr>
              <w:t>Furthermore, there is no data collected from SMF for DN Performance according</w:t>
            </w:r>
            <w:r>
              <w:rPr>
                <w:noProof/>
                <w:lang w:eastAsia="zh-CN"/>
              </w:rPr>
              <w:t xml:space="preserve"> to clause 6.14.2 of TS 23.28</w:t>
            </w:r>
            <w:r w:rsidR="00DA5D84">
              <w:t xml:space="preserve"> </w:t>
            </w:r>
            <w:r w:rsidR="00DA5D84" w:rsidRPr="00DA5D84">
              <w:rPr>
                <w:noProof/>
                <w:lang w:eastAsia="zh-CN"/>
              </w:rPr>
              <w:t>upon the description "the data collected by the SMF are described in table 6.4.2-2"</w:t>
            </w:r>
            <w:r w:rsidR="00E87922">
              <w:rPr>
                <w:rFonts w:eastAsia="等线"/>
              </w:rPr>
              <w:t>.</w:t>
            </w:r>
          </w:p>
          <w:p w14:paraId="1936052C" w14:textId="77777777" w:rsidR="00FA5A1F" w:rsidRDefault="00915F05" w:rsidP="00E87922">
            <w:pPr>
              <w:pStyle w:val="CRCoverPage"/>
              <w:numPr>
                <w:ilvl w:val="0"/>
                <w:numId w:val="1"/>
              </w:numPr>
              <w:spacing w:after="0"/>
              <w:rPr>
                <w:noProof/>
              </w:rPr>
            </w:pPr>
            <w:r>
              <w:rPr>
                <w:noProof/>
                <w:lang w:eastAsia="zh-CN"/>
              </w:rPr>
              <w:t xml:space="preserve">Finally, </w:t>
            </w:r>
            <w:bookmarkStart w:id="2" w:name="_CRTable6_9_22"/>
            <w:r w:rsidRPr="002E2139">
              <w:rPr>
                <w:noProof/>
                <w:lang w:eastAsia="zh-CN"/>
              </w:rPr>
              <w:t xml:space="preserve">Table </w:t>
            </w:r>
            <w:bookmarkEnd w:id="2"/>
            <w:r w:rsidRPr="002E2139">
              <w:rPr>
                <w:noProof/>
                <w:lang w:eastAsia="zh-CN"/>
              </w:rPr>
              <w:t>6.9.2-2 in TS 23.288 indicates that the UPF information may be collected from the SMF for QoS Sustainability</w:t>
            </w:r>
            <w:r>
              <w:rPr>
                <w:noProof/>
                <w:lang w:eastAsia="zh-CN"/>
              </w:rPr>
              <w:t xml:space="preserve"> analytics</w:t>
            </w:r>
            <w:r w:rsidR="00FA5A1F">
              <w:rPr>
                <w:noProof/>
                <w:lang w:eastAsia="zh-CN"/>
              </w:rPr>
              <w:t>.</w:t>
            </w:r>
          </w:p>
          <w:p w14:paraId="708AA7DE" w14:textId="48711C89" w:rsidR="00915F05" w:rsidRDefault="00915F05" w:rsidP="00915F05">
            <w:pPr>
              <w:pStyle w:val="CRCoverPage"/>
              <w:spacing w:after="0"/>
              <w:ind w:left="100"/>
              <w:rPr>
                <w:noProof/>
              </w:rPr>
            </w:pPr>
            <w:r>
              <w:rPr>
                <w:noProof/>
                <w:lang w:eastAsia="zh-CN"/>
              </w:rPr>
              <w:t>Hence</w:t>
            </w:r>
            <w:r w:rsidRPr="0019689A">
              <w:rPr>
                <w:noProof/>
                <w:lang w:eastAsia="zh-CN"/>
              </w:rPr>
              <w:t xml:space="preserve">, the </w:t>
            </w:r>
            <w:r>
              <w:rPr>
                <w:noProof/>
                <w:lang w:eastAsia="zh-CN"/>
              </w:rPr>
              <w:t xml:space="preserve">descriptions of </w:t>
            </w:r>
            <w:r w:rsidRPr="0019689A">
              <w:rPr>
                <w:noProof/>
                <w:lang w:eastAsia="zh-CN"/>
              </w:rPr>
              <w:t xml:space="preserve">ServiceExperience and </w:t>
            </w:r>
            <w:r w:rsidRPr="0019689A">
              <w:rPr>
                <w:rFonts w:hint="eastAsia"/>
                <w:noProof/>
                <w:lang w:eastAsia="zh-CN"/>
              </w:rPr>
              <w:t>Dn</w:t>
            </w:r>
            <w:r w:rsidRPr="0019689A">
              <w:rPr>
                <w:noProof/>
                <w:lang w:eastAsia="zh-CN"/>
              </w:rPr>
              <w:t>Performance feat</w:t>
            </w:r>
            <w:r>
              <w:rPr>
                <w:noProof/>
                <w:lang w:eastAsia="zh-CN"/>
              </w:rPr>
              <w:t>ures need to be clarified to avoid the confusion about collecting UPF information from the SMF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7492858" w:rsidR="00E87922" w:rsidRDefault="00915F05" w:rsidP="003D2962">
            <w:pPr>
              <w:pStyle w:val="CRCoverPage"/>
              <w:numPr>
                <w:ilvl w:val="0"/>
                <w:numId w:val="1"/>
              </w:numPr>
              <w:spacing w:after="0"/>
              <w:rPr>
                <w:noProof/>
              </w:rPr>
            </w:pPr>
            <w:r w:rsidRPr="002029DD">
              <w:rPr>
                <w:rFonts w:hint="eastAsia"/>
                <w:noProof/>
                <w:lang w:eastAsia="zh-CN"/>
              </w:rPr>
              <w:t xml:space="preserve">This </w:t>
            </w:r>
            <w:r w:rsidRPr="002029DD">
              <w:rPr>
                <w:noProof/>
                <w:lang w:eastAsia="zh-CN"/>
              </w:rPr>
              <w:t>CR proposes to correct the description</w:t>
            </w:r>
            <w:r>
              <w:rPr>
                <w:noProof/>
                <w:lang w:eastAsia="zh-CN"/>
              </w:rPr>
              <w:t>s</w:t>
            </w:r>
            <w:r w:rsidRPr="002029DD">
              <w:rPr>
                <w:noProof/>
                <w:lang w:eastAsia="zh-CN"/>
              </w:rPr>
              <w:t xml:space="preserve"> of the "</w:t>
            </w:r>
            <w:r w:rsidRPr="002029DD">
              <w:rPr>
                <w:rFonts w:hint="eastAsia"/>
                <w:noProof/>
                <w:lang w:eastAsia="zh-CN"/>
              </w:rPr>
              <w:t>ServiceExperience</w:t>
            </w:r>
            <w:r w:rsidRPr="002029DD">
              <w:rPr>
                <w:noProof/>
                <w:lang w:eastAsia="zh-CN"/>
              </w:rPr>
              <w:t xml:space="preserve">" feature and </w:t>
            </w:r>
            <w:r w:rsidR="00EC577B" w:rsidRPr="002029DD">
              <w:rPr>
                <w:noProof/>
                <w:lang w:eastAsia="zh-CN"/>
              </w:rPr>
              <w:t>"</w:t>
            </w:r>
            <w:r w:rsidRPr="002029DD">
              <w:rPr>
                <w:rFonts w:hint="eastAsia"/>
                <w:noProof/>
                <w:lang w:eastAsia="zh-CN"/>
              </w:rPr>
              <w:t>DnPerformance</w:t>
            </w:r>
            <w:r w:rsidR="00EC577B" w:rsidRPr="002029DD">
              <w:rPr>
                <w:noProof/>
                <w:lang w:eastAsia="zh-CN"/>
              </w:rPr>
              <w:t>"</w:t>
            </w:r>
            <w:r w:rsidRPr="002029DD">
              <w:rPr>
                <w:noProof/>
                <w:lang w:eastAsia="zh-CN"/>
              </w:rPr>
              <w:t xml:space="preserve"> feature.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8279FBD" w:rsidR="001E41F3" w:rsidRDefault="00915F05">
            <w:pPr>
              <w:pStyle w:val="CRCoverPage"/>
              <w:spacing w:after="0"/>
              <w:ind w:left="100"/>
              <w:rPr>
                <w:noProof/>
              </w:rPr>
            </w:pPr>
            <w:r w:rsidRPr="0019689A">
              <w:rPr>
                <w:noProof/>
                <w:lang w:eastAsia="zh-CN"/>
              </w:rPr>
              <w:t xml:space="preserve">Errors in the specification </w:t>
            </w:r>
            <w:r w:rsidR="00DA5D84">
              <w:rPr>
                <w:noProof/>
                <w:lang w:eastAsia="zh-CN"/>
              </w:rPr>
              <w:t xml:space="preserve">on UPF information collection will </w:t>
            </w:r>
            <w:r w:rsidRPr="0019689A">
              <w:rPr>
                <w:noProof/>
                <w:lang w:eastAsia="zh-CN"/>
              </w:rPr>
              <w:t>cause</w:t>
            </w:r>
            <w:r w:rsidR="00DA5D84">
              <w:rPr>
                <w:noProof/>
                <w:lang w:eastAsia="zh-CN"/>
              </w:rPr>
              <w:t xml:space="preserve"> implementation/deployment problems</w:t>
            </w:r>
            <w:r w:rsidRPr="0019689A">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457E130" w:rsidR="001E41F3" w:rsidRDefault="00915F05">
            <w:pPr>
              <w:pStyle w:val="CRCoverPage"/>
              <w:spacing w:after="0"/>
              <w:ind w:left="100"/>
              <w:rPr>
                <w:noProof/>
                <w:lang w:eastAsia="zh-CN"/>
              </w:rPr>
            </w:pPr>
            <w:r w:rsidRPr="0019689A">
              <w:rPr>
                <w:noProof/>
                <w:lang w:eastAsia="zh-CN"/>
              </w:rPr>
              <w:t>5.6.2.4, 5.8</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D7CFC" w14:paraId="34ACE2EB" w14:textId="77777777" w:rsidTr="00547111">
        <w:tc>
          <w:tcPr>
            <w:tcW w:w="2694" w:type="dxa"/>
            <w:gridSpan w:val="2"/>
            <w:tcBorders>
              <w:left w:val="single" w:sz="4" w:space="0" w:color="auto"/>
            </w:tcBorders>
          </w:tcPr>
          <w:p w14:paraId="571382F3" w14:textId="77777777" w:rsidR="009D7CFC" w:rsidRDefault="009D7CFC" w:rsidP="009D7CF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2EF0B95"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7DB274D8" w14:textId="77777777" w:rsidR="009D7CFC" w:rsidRDefault="009D7CFC" w:rsidP="009D7CF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D7CFC" w:rsidRDefault="009D7CFC" w:rsidP="009D7CFC">
            <w:pPr>
              <w:pStyle w:val="CRCoverPage"/>
              <w:spacing w:after="0"/>
              <w:ind w:left="99"/>
              <w:rPr>
                <w:noProof/>
              </w:rPr>
            </w:pPr>
            <w:r>
              <w:rPr>
                <w:noProof/>
              </w:rPr>
              <w:t xml:space="preserve">TS/TR ... CR ... </w:t>
            </w:r>
          </w:p>
        </w:tc>
      </w:tr>
      <w:tr w:rsidR="009D7CFC" w14:paraId="446DDBAC" w14:textId="77777777" w:rsidTr="00547111">
        <w:tc>
          <w:tcPr>
            <w:tcW w:w="2694" w:type="dxa"/>
            <w:gridSpan w:val="2"/>
            <w:tcBorders>
              <w:left w:val="single" w:sz="4" w:space="0" w:color="auto"/>
            </w:tcBorders>
          </w:tcPr>
          <w:p w14:paraId="678A1AA6" w14:textId="77777777" w:rsidR="009D7CFC" w:rsidRDefault="009D7CFC" w:rsidP="009D7CF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A4306D9" w14:textId="77777777" w:rsidR="009D7CFC" w:rsidRDefault="009D7CFC" w:rsidP="009D7CF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D7CFC" w:rsidRDefault="009D7CFC" w:rsidP="009D7CFC">
            <w:pPr>
              <w:pStyle w:val="CRCoverPage"/>
              <w:spacing w:after="0"/>
              <w:ind w:left="99"/>
              <w:rPr>
                <w:noProof/>
              </w:rPr>
            </w:pPr>
            <w:r>
              <w:rPr>
                <w:noProof/>
              </w:rPr>
              <w:t xml:space="preserve">TS/TR ... CR ... </w:t>
            </w:r>
          </w:p>
        </w:tc>
      </w:tr>
      <w:tr w:rsidR="009D7CFC" w14:paraId="55C714D2" w14:textId="77777777" w:rsidTr="00547111">
        <w:tc>
          <w:tcPr>
            <w:tcW w:w="2694" w:type="dxa"/>
            <w:gridSpan w:val="2"/>
            <w:tcBorders>
              <w:left w:val="single" w:sz="4" w:space="0" w:color="auto"/>
            </w:tcBorders>
          </w:tcPr>
          <w:p w14:paraId="45913E62" w14:textId="77777777" w:rsidR="009D7CFC" w:rsidRDefault="009D7CFC" w:rsidP="009D7CF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Default="009D7CFC" w:rsidP="009D7CF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Default="009D7CFC" w:rsidP="009D7CFC">
            <w:pPr>
              <w:pStyle w:val="CRCoverPage"/>
              <w:spacing w:after="0"/>
              <w:jc w:val="center"/>
              <w:rPr>
                <w:b/>
                <w:caps/>
                <w:noProof/>
              </w:rPr>
            </w:pPr>
            <w:r w:rsidRPr="00120C93">
              <w:rPr>
                <w:b/>
                <w:bCs/>
                <w:caps/>
                <w:noProof/>
              </w:rPr>
              <w:t>X</w:t>
            </w:r>
          </w:p>
        </w:tc>
        <w:tc>
          <w:tcPr>
            <w:tcW w:w="2977" w:type="dxa"/>
            <w:gridSpan w:val="4"/>
          </w:tcPr>
          <w:p w14:paraId="1B4FF921" w14:textId="77777777" w:rsidR="009D7CFC" w:rsidRDefault="009D7CFC" w:rsidP="009D7CF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D7CFC" w:rsidRDefault="009D7CFC" w:rsidP="009D7CFC">
            <w:pPr>
              <w:pStyle w:val="CRCoverPage"/>
              <w:spacing w:after="0"/>
              <w:ind w:left="99"/>
              <w:rPr>
                <w:noProof/>
              </w:rPr>
            </w:pPr>
            <w:r>
              <w:rPr>
                <w:noProof/>
              </w:rPr>
              <w:t xml:space="preserve">TS/TR ... CR ... </w:t>
            </w:r>
          </w:p>
        </w:tc>
      </w:tr>
      <w:tr w:rsidR="009D7CFC" w14:paraId="60DF82CC" w14:textId="77777777" w:rsidTr="008863B9">
        <w:tc>
          <w:tcPr>
            <w:tcW w:w="2694" w:type="dxa"/>
            <w:gridSpan w:val="2"/>
            <w:tcBorders>
              <w:left w:val="single" w:sz="4" w:space="0" w:color="auto"/>
            </w:tcBorders>
          </w:tcPr>
          <w:p w14:paraId="517696CD" w14:textId="77777777" w:rsidR="009D7CFC" w:rsidRDefault="009D7CFC" w:rsidP="009D7CFC">
            <w:pPr>
              <w:pStyle w:val="CRCoverPage"/>
              <w:spacing w:after="0"/>
              <w:rPr>
                <w:b/>
                <w:i/>
                <w:noProof/>
              </w:rPr>
            </w:pPr>
          </w:p>
        </w:tc>
        <w:tc>
          <w:tcPr>
            <w:tcW w:w="6946" w:type="dxa"/>
            <w:gridSpan w:val="9"/>
            <w:tcBorders>
              <w:right w:val="single" w:sz="4" w:space="0" w:color="auto"/>
            </w:tcBorders>
          </w:tcPr>
          <w:p w14:paraId="4D84207F" w14:textId="77777777" w:rsidR="009D7CFC" w:rsidRDefault="009D7CFC" w:rsidP="009D7CFC">
            <w:pPr>
              <w:pStyle w:val="CRCoverPage"/>
              <w:spacing w:after="0"/>
              <w:rPr>
                <w:noProof/>
              </w:rPr>
            </w:pPr>
          </w:p>
        </w:tc>
      </w:tr>
      <w:tr w:rsidR="009D7CFC" w14:paraId="556B87B6" w14:textId="77777777" w:rsidTr="008863B9">
        <w:tc>
          <w:tcPr>
            <w:tcW w:w="2694" w:type="dxa"/>
            <w:gridSpan w:val="2"/>
            <w:tcBorders>
              <w:left w:val="single" w:sz="4" w:space="0" w:color="auto"/>
              <w:bottom w:val="single" w:sz="4" w:space="0" w:color="auto"/>
            </w:tcBorders>
          </w:tcPr>
          <w:p w14:paraId="79A9C411" w14:textId="77777777" w:rsidR="009D7CFC" w:rsidRDefault="009D7CFC" w:rsidP="009D7CF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150664" w:rsidR="009D7CFC" w:rsidRDefault="00915F05" w:rsidP="009D7CFC">
            <w:pPr>
              <w:pStyle w:val="CRCoverPage"/>
              <w:spacing w:after="0"/>
              <w:ind w:left="100"/>
              <w:rPr>
                <w:noProof/>
              </w:rPr>
            </w:pPr>
            <w:r>
              <w:rPr>
                <w:noProof/>
                <w:lang w:eastAsia="zh-CN"/>
              </w:rPr>
              <w:t>This CR does not impact the OpenAPI file.</w:t>
            </w:r>
          </w:p>
        </w:tc>
      </w:tr>
      <w:tr w:rsidR="009D7CFC" w:rsidRPr="008863B9" w14:paraId="45BFE792" w14:textId="77777777" w:rsidTr="008863B9">
        <w:tc>
          <w:tcPr>
            <w:tcW w:w="2694" w:type="dxa"/>
            <w:gridSpan w:val="2"/>
            <w:tcBorders>
              <w:top w:val="single" w:sz="4" w:space="0" w:color="auto"/>
              <w:bottom w:val="single" w:sz="4" w:space="0" w:color="auto"/>
            </w:tcBorders>
          </w:tcPr>
          <w:p w14:paraId="194242DD" w14:textId="77777777" w:rsidR="009D7CFC" w:rsidRPr="008863B9" w:rsidRDefault="009D7CFC" w:rsidP="009D7CF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8863B9" w:rsidRDefault="009D7CFC" w:rsidP="009D7CFC">
            <w:pPr>
              <w:pStyle w:val="CRCoverPage"/>
              <w:spacing w:after="0"/>
              <w:ind w:left="100"/>
              <w:rPr>
                <w:noProof/>
                <w:sz w:val="8"/>
                <w:szCs w:val="8"/>
              </w:rPr>
            </w:pPr>
          </w:p>
        </w:tc>
      </w:tr>
      <w:tr w:rsidR="009D7CFC"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Default="009D7CFC" w:rsidP="009D7CF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Default="009D7CFC" w:rsidP="009D7CFC">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25DD271" w14:textId="77777777" w:rsidR="009D7CFC" w:rsidRPr="00B61815"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lastRenderedPageBreak/>
        <w:t xml:space="preserve">*** </w:t>
      </w:r>
      <w:r>
        <w:rPr>
          <w:noProof/>
          <w:color w:val="0000FF"/>
          <w:sz w:val="28"/>
          <w:szCs w:val="28"/>
        </w:rPr>
        <w:t>1st</w:t>
      </w:r>
      <w:r w:rsidRPr="00D96F8C">
        <w:rPr>
          <w:noProof/>
          <w:color w:val="0000FF"/>
          <w:sz w:val="28"/>
          <w:szCs w:val="28"/>
        </w:rPr>
        <w:t xml:space="preserve"> Change ***</w:t>
      </w:r>
    </w:p>
    <w:p w14:paraId="38B66A2E" w14:textId="77777777" w:rsidR="00CC2827" w:rsidRDefault="00CC2827" w:rsidP="00CC2827">
      <w:pPr>
        <w:pStyle w:val="40"/>
        <w:rPr>
          <w:noProof/>
        </w:rPr>
      </w:pPr>
      <w:bookmarkStart w:id="3" w:name="_Toc28011587"/>
      <w:bookmarkStart w:id="4" w:name="_Toc34210703"/>
      <w:bookmarkStart w:id="5" w:name="_Toc36037728"/>
      <w:bookmarkStart w:id="6" w:name="_Toc39063162"/>
      <w:bookmarkStart w:id="7" w:name="_Toc43298220"/>
      <w:bookmarkStart w:id="8" w:name="_Toc45132997"/>
      <w:bookmarkStart w:id="9" w:name="_Toc49935464"/>
      <w:bookmarkStart w:id="10" w:name="_Toc50023810"/>
      <w:bookmarkStart w:id="11" w:name="_Toc51761300"/>
      <w:bookmarkStart w:id="12" w:name="_Toc56672230"/>
      <w:bookmarkStart w:id="13" w:name="_Toc66277788"/>
      <w:bookmarkStart w:id="14" w:name="_Toc170115216"/>
      <w:bookmarkStart w:id="15" w:name="_Hlk56636785"/>
      <w:bookmarkStart w:id="16" w:name="_Toc88667777"/>
      <w:bookmarkStart w:id="17" w:name="_Toc85557267"/>
      <w:bookmarkStart w:id="18" w:name="_Toc101244652"/>
      <w:bookmarkStart w:id="19" w:name="_Toc85553168"/>
      <w:bookmarkStart w:id="20" w:name="_Toc112951381"/>
      <w:bookmarkStart w:id="21" w:name="_Toc104539258"/>
      <w:bookmarkStart w:id="22" w:name="_Toc90656062"/>
      <w:bookmarkStart w:id="23" w:name="_Toc94064469"/>
      <w:bookmarkStart w:id="24" w:name="_Toc70550755"/>
      <w:bookmarkStart w:id="25" w:name="_Toc113031921"/>
      <w:bookmarkStart w:id="26" w:name="_Toc145706052"/>
      <w:bookmarkStart w:id="27" w:name="_Toc148523025"/>
      <w:bookmarkStart w:id="28" w:name="_Toc114134060"/>
      <w:bookmarkStart w:id="29" w:name="_Toc136562720"/>
      <w:bookmarkStart w:id="30" w:name="_Toc98233871"/>
      <w:bookmarkStart w:id="31" w:name="_Toc83233239"/>
      <w:bookmarkStart w:id="32" w:name="_Toc120702561"/>
      <w:bookmarkStart w:id="33" w:name="_Toc138754554"/>
      <w:bookmarkStart w:id="34" w:name="_Toc153364161"/>
      <w:r>
        <w:rPr>
          <w:noProof/>
        </w:rPr>
        <w:t>5.6.2.4</w:t>
      </w:r>
      <w:r>
        <w:rPr>
          <w:noProof/>
        </w:rPr>
        <w:tab/>
        <w:t>Type EventSubscription</w:t>
      </w:r>
      <w:bookmarkEnd w:id="3"/>
      <w:bookmarkEnd w:id="4"/>
      <w:bookmarkEnd w:id="5"/>
      <w:bookmarkEnd w:id="6"/>
      <w:bookmarkEnd w:id="7"/>
      <w:bookmarkEnd w:id="8"/>
      <w:bookmarkEnd w:id="9"/>
      <w:bookmarkEnd w:id="10"/>
      <w:bookmarkEnd w:id="11"/>
      <w:bookmarkEnd w:id="12"/>
      <w:bookmarkEnd w:id="13"/>
      <w:bookmarkEnd w:id="14"/>
    </w:p>
    <w:p w14:paraId="49144B7D" w14:textId="77777777" w:rsidR="00CC2827" w:rsidRDefault="00CC2827" w:rsidP="00CC2827">
      <w:pPr>
        <w:pStyle w:val="TH"/>
        <w:rPr>
          <w:noProof/>
        </w:rPr>
      </w:pPr>
      <w:r>
        <w:rPr>
          <w:noProof/>
        </w:rPr>
        <w:t>Table 5.6.2.4-1: Definition of type EventSubscription</w:t>
      </w:r>
    </w:p>
    <w:tbl>
      <w:tblPr>
        <w:tblW w:w="9356"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85"/>
        <w:gridCol w:w="1790"/>
        <w:gridCol w:w="348"/>
        <w:gridCol w:w="1110"/>
        <w:gridCol w:w="2887"/>
        <w:gridCol w:w="1236"/>
      </w:tblGrid>
      <w:tr w:rsidR="00CC2827" w14:paraId="498E3B27" w14:textId="77777777" w:rsidTr="00CC2827">
        <w:trPr>
          <w:jc w:val="center"/>
        </w:trPr>
        <w:tc>
          <w:tcPr>
            <w:tcW w:w="1985" w:type="dxa"/>
            <w:shd w:val="clear" w:color="auto" w:fill="C0C0C0"/>
            <w:hideMark/>
          </w:tcPr>
          <w:p w14:paraId="2AA0E004" w14:textId="77777777" w:rsidR="00CC2827" w:rsidRDefault="00CC2827" w:rsidP="00DF5D8A">
            <w:pPr>
              <w:pStyle w:val="TAH"/>
              <w:rPr>
                <w:noProof/>
              </w:rPr>
            </w:pPr>
            <w:r>
              <w:rPr>
                <w:noProof/>
              </w:rPr>
              <w:t>Attribute name</w:t>
            </w:r>
          </w:p>
        </w:tc>
        <w:tc>
          <w:tcPr>
            <w:tcW w:w="1790" w:type="dxa"/>
            <w:shd w:val="clear" w:color="auto" w:fill="C0C0C0"/>
            <w:hideMark/>
          </w:tcPr>
          <w:p w14:paraId="78BEB89D" w14:textId="77777777" w:rsidR="00CC2827" w:rsidRDefault="00CC2827" w:rsidP="00DF5D8A">
            <w:pPr>
              <w:pStyle w:val="TAH"/>
              <w:rPr>
                <w:noProof/>
              </w:rPr>
            </w:pPr>
            <w:r>
              <w:rPr>
                <w:noProof/>
              </w:rPr>
              <w:t>Data type</w:t>
            </w:r>
          </w:p>
        </w:tc>
        <w:tc>
          <w:tcPr>
            <w:tcW w:w="348" w:type="dxa"/>
            <w:shd w:val="clear" w:color="auto" w:fill="C0C0C0"/>
            <w:hideMark/>
          </w:tcPr>
          <w:p w14:paraId="47BD63F5" w14:textId="77777777" w:rsidR="00CC2827" w:rsidRDefault="00CC2827" w:rsidP="00DF5D8A">
            <w:pPr>
              <w:pStyle w:val="TAH"/>
              <w:rPr>
                <w:noProof/>
              </w:rPr>
            </w:pPr>
            <w:r>
              <w:rPr>
                <w:noProof/>
              </w:rPr>
              <w:t>P</w:t>
            </w:r>
          </w:p>
        </w:tc>
        <w:tc>
          <w:tcPr>
            <w:tcW w:w="1110" w:type="dxa"/>
            <w:shd w:val="clear" w:color="auto" w:fill="C0C0C0"/>
            <w:hideMark/>
          </w:tcPr>
          <w:p w14:paraId="47B090D6" w14:textId="77777777" w:rsidR="00CC2827" w:rsidRDefault="00CC2827" w:rsidP="00DF5D8A">
            <w:pPr>
              <w:pStyle w:val="TAH"/>
              <w:rPr>
                <w:noProof/>
              </w:rPr>
            </w:pPr>
            <w:r>
              <w:rPr>
                <w:noProof/>
              </w:rPr>
              <w:t>Cardinality</w:t>
            </w:r>
          </w:p>
        </w:tc>
        <w:tc>
          <w:tcPr>
            <w:tcW w:w="2887" w:type="dxa"/>
            <w:shd w:val="clear" w:color="auto" w:fill="C0C0C0"/>
            <w:hideMark/>
          </w:tcPr>
          <w:p w14:paraId="5BB12B9F" w14:textId="77777777" w:rsidR="00CC2827" w:rsidRDefault="00CC2827" w:rsidP="00DF5D8A">
            <w:pPr>
              <w:pStyle w:val="TAH"/>
              <w:rPr>
                <w:rFonts w:cs="Arial"/>
                <w:noProof/>
                <w:szCs w:val="18"/>
              </w:rPr>
            </w:pPr>
            <w:r>
              <w:rPr>
                <w:rFonts w:cs="Arial"/>
                <w:noProof/>
                <w:szCs w:val="18"/>
              </w:rPr>
              <w:t>Description</w:t>
            </w:r>
          </w:p>
        </w:tc>
        <w:tc>
          <w:tcPr>
            <w:tcW w:w="1236" w:type="dxa"/>
            <w:shd w:val="clear" w:color="auto" w:fill="C0C0C0"/>
          </w:tcPr>
          <w:p w14:paraId="36E35059" w14:textId="77777777" w:rsidR="00CC2827" w:rsidRDefault="00CC2827" w:rsidP="00DF5D8A">
            <w:pPr>
              <w:pStyle w:val="TAH"/>
              <w:rPr>
                <w:rFonts w:cs="Arial"/>
                <w:noProof/>
                <w:szCs w:val="18"/>
              </w:rPr>
            </w:pPr>
            <w:r>
              <w:rPr>
                <w:rFonts w:cs="Arial"/>
                <w:noProof/>
                <w:szCs w:val="18"/>
              </w:rPr>
              <w:t>Applicability</w:t>
            </w:r>
          </w:p>
        </w:tc>
      </w:tr>
      <w:tr w:rsidR="00CC2827" w14:paraId="44232C00" w14:textId="77777777" w:rsidTr="00CC2827">
        <w:trPr>
          <w:jc w:val="center"/>
        </w:trPr>
        <w:tc>
          <w:tcPr>
            <w:tcW w:w="1985" w:type="dxa"/>
          </w:tcPr>
          <w:p w14:paraId="70801252" w14:textId="77777777" w:rsidR="00CC2827" w:rsidRDefault="00CC2827" w:rsidP="00DF5D8A">
            <w:pPr>
              <w:pStyle w:val="TAL"/>
              <w:rPr>
                <w:noProof/>
              </w:rPr>
            </w:pPr>
            <w:r>
              <w:rPr>
                <w:noProof/>
              </w:rPr>
              <w:t>event</w:t>
            </w:r>
          </w:p>
        </w:tc>
        <w:tc>
          <w:tcPr>
            <w:tcW w:w="1790" w:type="dxa"/>
          </w:tcPr>
          <w:p w14:paraId="7C4BB4BE" w14:textId="77777777" w:rsidR="00CC2827" w:rsidRDefault="00CC2827" w:rsidP="00DF5D8A">
            <w:pPr>
              <w:pStyle w:val="TAL"/>
              <w:rPr>
                <w:noProof/>
              </w:rPr>
            </w:pPr>
            <w:r>
              <w:rPr>
                <w:noProof/>
              </w:rPr>
              <w:t>SmfEvent</w:t>
            </w:r>
          </w:p>
        </w:tc>
        <w:tc>
          <w:tcPr>
            <w:tcW w:w="348" w:type="dxa"/>
          </w:tcPr>
          <w:p w14:paraId="7F61DF05" w14:textId="77777777" w:rsidR="00CC2827" w:rsidRDefault="00CC2827" w:rsidP="00DF5D8A">
            <w:pPr>
              <w:pStyle w:val="TAC"/>
              <w:rPr>
                <w:noProof/>
              </w:rPr>
            </w:pPr>
            <w:r>
              <w:rPr>
                <w:noProof/>
              </w:rPr>
              <w:t>M</w:t>
            </w:r>
          </w:p>
        </w:tc>
        <w:tc>
          <w:tcPr>
            <w:tcW w:w="1110" w:type="dxa"/>
          </w:tcPr>
          <w:p w14:paraId="68B5C8B6" w14:textId="77777777" w:rsidR="00CC2827" w:rsidRDefault="00CC2827" w:rsidP="00DF5D8A">
            <w:pPr>
              <w:pStyle w:val="TAC"/>
              <w:rPr>
                <w:noProof/>
              </w:rPr>
            </w:pPr>
            <w:r>
              <w:rPr>
                <w:noProof/>
              </w:rPr>
              <w:t>1</w:t>
            </w:r>
          </w:p>
        </w:tc>
        <w:tc>
          <w:tcPr>
            <w:tcW w:w="2887" w:type="dxa"/>
          </w:tcPr>
          <w:p w14:paraId="20E1DEBD" w14:textId="77777777" w:rsidR="00CC2827" w:rsidRDefault="00CC2827" w:rsidP="00DF5D8A">
            <w:pPr>
              <w:pStyle w:val="TAL"/>
              <w:rPr>
                <w:noProof/>
              </w:rPr>
            </w:pPr>
            <w:r>
              <w:rPr>
                <w:noProof/>
              </w:rPr>
              <w:t>Subscribed events</w:t>
            </w:r>
          </w:p>
        </w:tc>
        <w:tc>
          <w:tcPr>
            <w:tcW w:w="1236" w:type="dxa"/>
          </w:tcPr>
          <w:p w14:paraId="142AAC5D" w14:textId="77777777" w:rsidR="00CC2827" w:rsidRDefault="00CC2827" w:rsidP="00DF5D8A">
            <w:pPr>
              <w:pStyle w:val="TAL"/>
              <w:rPr>
                <w:noProof/>
              </w:rPr>
            </w:pPr>
          </w:p>
        </w:tc>
      </w:tr>
      <w:tr w:rsidR="00CC2827" w14:paraId="7C603FD3" w14:textId="77777777" w:rsidTr="00CC2827">
        <w:trPr>
          <w:jc w:val="center"/>
        </w:trPr>
        <w:tc>
          <w:tcPr>
            <w:tcW w:w="1985" w:type="dxa"/>
          </w:tcPr>
          <w:p w14:paraId="145BC907" w14:textId="77777777" w:rsidR="00CC2827" w:rsidRDefault="00CC2827" w:rsidP="00DF5D8A">
            <w:pPr>
              <w:pStyle w:val="TAL"/>
              <w:rPr>
                <w:noProof/>
              </w:rPr>
            </w:pPr>
            <w:r>
              <w:rPr>
                <w:noProof/>
              </w:rPr>
              <w:t>dnaiChgType</w:t>
            </w:r>
          </w:p>
        </w:tc>
        <w:tc>
          <w:tcPr>
            <w:tcW w:w="1790" w:type="dxa"/>
          </w:tcPr>
          <w:p w14:paraId="203BE0E5" w14:textId="77777777" w:rsidR="00CC2827" w:rsidRDefault="00CC2827" w:rsidP="00DF5D8A">
            <w:pPr>
              <w:pStyle w:val="TAL"/>
              <w:rPr>
                <w:noProof/>
              </w:rPr>
            </w:pPr>
            <w:r>
              <w:rPr>
                <w:noProof/>
              </w:rPr>
              <w:t>DnaiChangeType</w:t>
            </w:r>
          </w:p>
        </w:tc>
        <w:tc>
          <w:tcPr>
            <w:tcW w:w="348" w:type="dxa"/>
          </w:tcPr>
          <w:p w14:paraId="342F7261" w14:textId="77777777" w:rsidR="00CC2827" w:rsidRDefault="00CC2827" w:rsidP="00DF5D8A">
            <w:pPr>
              <w:pStyle w:val="TAC"/>
              <w:rPr>
                <w:noProof/>
              </w:rPr>
            </w:pPr>
            <w:r>
              <w:rPr>
                <w:noProof/>
              </w:rPr>
              <w:t>C</w:t>
            </w:r>
          </w:p>
        </w:tc>
        <w:tc>
          <w:tcPr>
            <w:tcW w:w="1110" w:type="dxa"/>
          </w:tcPr>
          <w:p w14:paraId="1B43CE21" w14:textId="77777777" w:rsidR="00CC2827" w:rsidRDefault="00CC2827" w:rsidP="00DF5D8A">
            <w:pPr>
              <w:pStyle w:val="TAC"/>
              <w:rPr>
                <w:noProof/>
              </w:rPr>
            </w:pPr>
            <w:r>
              <w:rPr>
                <w:noProof/>
              </w:rPr>
              <w:t>0..1</w:t>
            </w:r>
          </w:p>
        </w:tc>
        <w:tc>
          <w:tcPr>
            <w:tcW w:w="2887" w:type="dxa"/>
          </w:tcPr>
          <w:p w14:paraId="13478821" w14:textId="77777777" w:rsidR="00CC2827" w:rsidRDefault="00CC2827" w:rsidP="00DF5D8A">
            <w:pPr>
              <w:pStyle w:val="TAL"/>
              <w:rPr>
                <w:noProof/>
              </w:rPr>
            </w:pPr>
            <w:r>
              <w:rPr>
                <w:noProof/>
              </w:rPr>
              <w:t>For event UP path change, this attribute indicates whether the subscription is for early, late, or early and late DNAI change notification shall be supplied</w:t>
            </w:r>
            <w:r w:rsidRPr="00084119">
              <w:rPr>
                <w:noProof/>
              </w:rPr>
              <w:t xml:space="preserve"> if the subscribed event is set to </w:t>
            </w:r>
            <w:del w:id="35" w:author="Huawei" w:date="2024-07-30T11:21:00Z">
              <w:r w:rsidRPr="00084119" w:rsidDel="00084119">
                <w:rPr>
                  <w:noProof/>
                </w:rPr>
                <w:delText>“</w:delText>
              </w:r>
            </w:del>
            <w:ins w:id="36" w:author="Huawei" w:date="2024-07-30T11:21:00Z">
              <w:r>
                <w:rPr>
                  <w:noProof/>
                </w:rPr>
                <w:t>"</w:t>
              </w:r>
            </w:ins>
            <w:r w:rsidRPr="00084119">
              <w:rPr>
                <w:noProof/>
              </w:rPr>
              <w:t>UP_PATH_CH</w:t>
            </w:r>
            <w:ins w:id="37" w:author="Huawei" w:date="2024-07-30T11:21:00Z">
              <w:r>
                <w:rPr>
                  <w:noProof/>
                </w:rPr>
                <w:t>"</w:t>
              </w:r>
            </w:ins>
            <w:del w:id="38" w:author="Huawei" w:date="2024-07-30T11:21:00Z">
              <w:r w:rsidRPr="00084119" w:rsidDel="00084119">
                <w:rPr>
                  <w:noProof/>
                </w:rPr>
                <w:delText>”</w:delText>
              </w:r>
            </w:del>
            <w:r>
              <w:rPr>
                <w:noProof/>
              </w:rPr>
              <w:t>.</w:t>
            </w:r>
          </w:p>
        </w:tc>
        <w:tc>
          <w:tcPr>
            <w:tcW w:w="1236" w:type="dxa"/>
          </w:tcPr>
          <w:p w14:paraId="3A3E200C" w14:textId="77777777" w:rsidR="00CC2827" w:rsidRDefault="00CC2827" w:rsidP="00DF5D8A">
            <w:pPr>
              <w:pStyle w:val="TAL"/>
              <w:rPr>
                <w:noProof/>
              </w:rPr>
            </w:pPr>
          </w:p>
        </w:tc>
      </w:tr>
      <w:tr w:rsidR="00CC2827" w14:paraId="64318508" w14:textId="77777777" w:rsidTr="00CC2827">
        <w:trPr>
          <w:jc w:val="center"/>
        </w:trPr>
        <w:tc>
          <w:tcPr>
            <w:tcW w:w="1985" w:type="dxa"/>
          </w:tcPr>
          <w:p w14:paraId="137D8F32" w14:textId="77777777" w:rsidR="00CC2827" w:rsidRDefault="00CC2827" w:rsidP="00DF5D8A">
            <w:pPr>
              <w:pStyle w:val="TAL"/>
              <w:rPr>
                <w:noProof/>
              </w:rPr>
            </w:pPr>
            <w:r>
              <w:rPr>
                <w:noProof/>
              </w:rPr>
              <w:t>dddTraDescriptors</w:t>
            </w:r>
          </w:p>
        </w:tc>
        <w:tc>
          <w:tcPr>
            <w:tcW w:w="1790" w:type="dxa"/>
          </w:tcPr>
          <w:p w14:paraId="52EB2949" w14:textId="77777777" w:rsidR="00CC2827" w:rsidRDefault="00CC2827" w:rsidP="00DF5D8A">
            <w:pPr>
              <w:pStyle w:val="TAL"/>
              <w:rPr>
                <w:noProof/>
              </w:rPr>
            </w:pPr>
            <w:r>
              <w:rPr>
                <w:noProof/>
              </w:rPr>
              <w:t>array(DddTrafficDescriptor)</w:t>
            </w:r>
          </w:p>
        </w:tc>
        <w:tc>
          <w:tcPr>
            <w:tcW w:w="348" w:type="dxa"/>
          </w:tcPr>
          <w:p w14:paraId="229BB13C" w14:textId="77777777" w:rsidR="00CC2827" w:rsidRDefault="00CC2827" w:rsidP="00DF5D8A">
            <w:pPr>
              <w:pStyle w:val="TAC"/>
              <w:rPr>
                <w:noProof/>
              </w:rPr>
            </w:pPr>
            <w:r>
              <w:rPr>
                <w:noProof/>
              </w:rPr>
              <w:t>C</w:t>
            </w:r>
          </w:p>
        </w:tc>
        <w:tc>
          <w:tcPr>
            <w:tcW w:w="1110" w:type="dxa"/>
          </w:tcPr>
          <w:p w14:paraId="49EB0ADC" w14:textId="77777777" w:rsidR="00CC2827" w:rsidRDefault="00CC2827" w:rsidP="00DF5D8A">
            <w:pPr>
              <w:pStyle w:val="TAC"/>
              <w:rPr>
                <w:noProof/>
              </w:rPr>
            </w:pPr>
            <w:r>
              <w:rPr>
                <w:noProof/>
              </w:rPr>
              <w:t>1..N</w:t>
            </w:r>
          </w:p>
        </w:tc>
        <w:tc>
          <w:tcPr>
            <w:tcW w:w="2887" w:type="dxa"/>
          </w:tcPr>
          <w:p w14:paraId="590C7F60" w14:textId="77777777" w:rsidR="00CC2827" w:rsidRDefault="00CC2827" w:rsidP="00DF5D8A">
            <w:pPr>
              <w:pStyle w:val="TAL"/>
              <w:rPr>
                <w:noProof/>
              </w:rPr>
            </w:pPr>
            <w:r>
              <w:rPr>
                <w:noProof/>
              </w:rPr>
              <w:t>The traffic descriptor(s) of the downlink data source. Shall be included for event "DDDS".</w:t>
            </w:r>
          </w:p>
        </w:tc>
        <w:tc>
          <w:tcPr>
            <w:tcW w:w="1236" w:type="dxa"/>
          </w:tcPr>
          <w:p w14:paraId="4F7F5D77" w14:textId="77777777" w:rsidR="00CC2827" w:rsidRDefault="00CC2827" w:rsidP="00DF5D8A">
            <w:pPr>
              <w:pStyle w:val="TAL"/>
              <w:rPr>
                <w:noProof/>
              </w:rPr>
            </w:pPr>
            <w:r>
              <w:rPr>
                <w:noProof/>
              </w:rPr>
              <w:t>DownlinkDataDeliveryStatus</w:t>
            </w:r>
          </w:p>
        </w:tc>
      </w:tr>
      <w:tr w:rsidR="00CC2827" w14:paraId="6C372AAC" w14:textId="77777777" w:rsidTr="00CC2827">
        <w:trPr>
          <w:jc w:val="center"/>
        </w:trPr>
        <w:tc>
          <w:tcPr>
            <w:tcW w:w="1985" w:type="dxa"/>
          </w:tcPr>
          <w:p w14:paraId="5AC965D6" w14:textId="77777777" w:rsidR="00CC2827" w:rsidRDefault="00CC2827" w:rsidP="00DF5D8A">
            <w:pPr>
              <w:pStyle w:val="TAL"/>
              <w:rPr>
                <w:noProof/>
              </w:rPr>
            </w:pPr>
            <w:r>
              <w:rPr>
                <w:noProof/>
              </w:rPr>
              <w:t>dddStati</w:t>
            </w:r>
          </w:p>
        </w:tc>
        <w:tc>
          <w:tcPr>
            <w:tcW w:w="1790" w:type="dxa"/>
          </w:tcPr>
          <w:p w14:paraId="7B54AC17" w14:textId="77777777" w:rsidR="00CC2827" w:rsidRDefault="00CC2827" w:rsidP="00DF5D8A">
            <w:pPr>
              <w:pStyle w:val="TAL"/>
              <w:rPr>
                <w:noProof/>
              </w:rPr>
            </w:pPr>
            <w:r>
              <w:rPr>
                <w:noProof/>
              </w:rPr>
              <w:t>array(</w:t>
            </w:r>
            <w:r>
              <w:t>DlDataDelivery</w:t>
            </w:r>
            <w:r>
              <w:rPr>
                <w:noProof/>
              </w:rPr>
              <w:t>Status)</w:t>
            </w:r>
          </w:p>
        </w:tc>
        <w:tc>
          <w:tcPr>
            <w:tcW w:w="348" w:type="dxa"/>
          </w:tcPr>
          <w:p w14:paraId="7A5AD707" w14:textId="77777777" w:rsidR="00CC2827" w:rsidRDefault="00CC2827" w:rsidP="00DF5D8A">
            <w:pPr>
              <w:pStyle w:val="TAC"/>
              <w:rPr>
                <w:noProof/>
              </w:rPr>
            </w:pPr>
            <w:r>
              <w:rPr>
                <w:noProof/>
              </w:rPr>
              <w:t>O</w:t>
            </w:r>
          </w:p>
        </w:tc>
        <w:tc>
          <w:tcPr>
            <w:tcW w:w="1110" w:type="dxa"/>
          </w:tcPr>
          <w:p w14:paraId="09F81E4F" w14:textId="77777777" w:rsidR="00CC2827" w:rsidRDefault="00CC2827" w:rsidP="00DF5D8A">
            <w:pPr>
              <w:pStyle w:val="TAC"/>
              <w:rPr>
                <w:noProof/>
              </w:rPr>
            </w:pPr>
            <w:r>
              <w:rPr>
                <w:noProof/>
              </w:rPr>
              <w:t>1..N</w:t>
            </w:r>
          </w:p>
        </w:tc>
        <w:tc>
          <w:tcPr>
            <w:tcW w:w="2887" w:type="dxa"/>
          </w:tcPr>
          <w:p w14:paraId="0EAF6C6F" w14:textId="77777777" w:rsidR="00CC2827" w:rsidRDefault="00CC2827" w:rsidP="00DF5D8A">
            <w:pPr>
              <w:pStyle w:val="TAL"/>
              <w:rPr>
                <w:noProof/>
              </w:rPr>
            </w:pPr>
            <w:r>
              <w:rPr>
                <w:noProof/>
              </w:rPr>
              <w:t>May be included for event "DDDS". The subscribed statuses (discarded, transmitted, buffered) for the event. If omitted all statuses are subscribed.</w:t>
            </w:r>
          </w:p>
        </w:tc>
        <w:tc>
          <w:tcPr>
            <w:tcW w:w="1236" w:type="dxa"/>
          </w:tcPr>
          <w:p w14:paraId="7ADF867C" w14:textId="77777777" w:rsidR="00CC2827" w:rsidRDefault="00CC2827" w:rsidP="00DF5D8A">
            <w:pPr>
              <w:pStyle w:val="TAL"/>
              <w:rPr>
                <w:noProof/>
              </w:rPr>
            </w:pPr>
            <w:r>
              <w:rPr>
                <w:noProof/>
              </w:rPr>
              <w:t>DownlinkDataDeliveryStatus</w:t>
            </w:r>
          </w:p>
        </w:tc>
      </w:tr>
      <w:tr w:rsidR="00CC2827" w14:paraId="5AEE4104" w14:textId="77777777" w:rsidTr="00CC2827">
        <w:trPr>
          <w:jc w:val="center"/>
        </w:trPr>
        <w:tc>
          <w:tcPr>
            <w:tcW w:w="1985" w:type="dxa"/>
          </w:tcPr>
          <w:p w14:paraId="1B6CEA6B" w14:textId="77777777" w:rsidR="00CC2827" w:rsidRDefault="00CC2827" w:rsidP="00DF5D8A">
            <w:pPr>
              <w:pStyle w:val="TAL"/>
              <w:rPr>
                <w:noProof/>
              </w:rPr>
            </w:pPr>
            <w:r>
              <w:rPr>
                <w:noProof/>
              </w:rPr>
              <w:t>appIds</w:t>
            </w:r>
          </w:p>
        </w:tc>
        <w:tc>
          <w:tcPr>
            <w:tcW w:w="1790" w:type="dxa"/>
          </w:tcPr>
          <w:p w14:paraId="3C69CDEF" w14:textId="77777777" w:rsidR="00CC2827" w:rsidRDefault="00CC2827" w:rsidP="00DF5D8A">
            <w:pPr>
              <w:pStyle w:val="TAL"/>
              <w:rPr>
                <w:noProof/>
              </w:rPr>
            </w:pPr>
            <w:r>
              <w:t>array(ApplicationId)</w:t>
            </w:r>
          </w:p>
        </w:tc>
        <w:tc>
          <w:tcPr>
            <w:tcW w:w="348" w:type="dxa"/>
          </w:tcPr>
          <w:p w14:paraId="420E131B" w14:textId="77777777" w:rsidR="00CC2827" w:rsidRDefault="00CC2827" w:rsidP="00DF5D8A">
            <w:pPr>
              <w:pStyle w:val="TAC"/>
              <w:rPr>
                <w:noProof/>
              </w:rPr>
            </w:pPr>
            <w:r>
              <w:rPr>
                <w:noProof/>
              </w:rPr>
              <w:t>O</w:t>
            </w:r>
          </w:p>
        </w:tc>
        <w:tc>
          <w:tcPr>
            <w:tcW w:w="1110" w:type="dxa"/>
          </w:tcPr>
          <w:p w14:paraId="30FFBF03" w14:textId="77777777" w:rsidR="00CC2827" w:rsidRDefault="00CC2827" w:rsidP="00DF5D8A">
            <w:pPr>
              <w:pStyle w:val="TAC"/>
              <w:rPr>
                <w:noProof/>
              </w:rPr>
            </w:pPr>
            <w:r>
              <w:rPr>
                <w:noProof/>
              </w:rPr>
              <w:t>1..N</w:t>
            </w:r>
          </w:p>
        </w:tc>
        <w:tc>
          <w:tcPr>
            <w:tcW w:w="2887" w:type="dxa"/>
          </w:tcPr>
          <w:p w14:paraId="5E4FA583" w14:textId="77777777" w:rsidR="00CC2827" w:rsidRDefault="00CC2827" w:rsidP="00DF5D8A">
            <w:pPr>
              <w:pStyle w:val="TAL"/>
              <w:rPr>
                <w:noProof/>
              </w:rPr>
            </w:pPr>
            <w:r>
              <w:rPr>
                <w:noProof/>
              </w:rPr>
              <w:t xml:space="preserve">May be included for event "QFI_ALLOC", </w:t>
            </w:r>
            <w:r w:rsidRPr="00DD769F">
              <w:rPr>
                <w:noProof/>
              </w:rPr>
              <w:t>"DISPERSION"</w:t>
            </w:r>
            <w:r>
              <w:rPr>
                <w:noProof/>
              </w:rPr>
              <w:t xml:space="preserve"> or "QOS_MON".</w:t>
            </w:r>
          </w:p>
          <w:p w14:paraId="308D811C" w14:textId="77777777" w:rsidR="00CC2827" w:rsidRDefault="00CC2827" w:rsidP="00DF5D8A">
            <w:pPr>
              <w:pStyle w:val="TAL"/>
              <w:rPr>
                <w:noProof/>
              </w:rPr>
            </w:pPr>
            <w:r>
              <w:rPr>
                <w:noProof/>
              </w:rPr>
              <w:t>(NOTE 1)</w:t>
            </w:r>
          </w:p>
        </w:tc>
        <w:tc>
          <w:tcPr>
            <w:tcW w:w="1236" w:type="dxa"/>
          </w:tcPr>
          <w:p w14:paraId="3F9EE5F0" w14:textId="77777777" w:rsidR="00CC2827" w:rsidRDefault="00CC2827" w:rsidP="00DF5D8A">
            <w:pPr>
              <w:pStyle w:val="TAL"/>
              <w:rPr>
                <w:noProof/>
              </w:rPr>
            </w:pPr>
            <w:r>
              <w:rPr>
                <w:noProof/>
              </w:rPr>
              <w:t>QfiAllocation</w:t>
            </w:r>
          </w:p>
          <w:p w14:paraId="4DE80F10" w14:textId="77777777" w:rsidR="00CC2827" w:rsidRDefault="00CC2827" w:rsidP="00DF5D8A">
            <w:pPr>
              <w:pStyle w:val="TAL"/>
              <w:rPr>
                <w:noProof/>
              </w:rPr>
            </w:pPr>
            <w:r>
              <w:rPr>
                <w:noProof/>
              </w:rPr>
              <w:t>Dispersion</w:t>
            </w:r>
          </w:p>
          <w:p w14:paraId="5A96C1B6" w14:textId="77777777" w:rsidR="00CC2827" w:rsidRDefault="00CC2827" w:rsidP="00DF5D8A">
            <w:pPr>
              <w:pStyle w:val="TAL"/>
              <w:rPr>
                <w:noProof/>
              </w:rPr>
            </w:pPr>
            <w:r>
              <w:rPr>
                <w:noProof/>
              </w:rPr>
              <w:t>PduSessionInfo</w:t>
            </w:r>
          </w:p>
          <w:p w14:paraId="64924858" w14:textId="77777777" w:rsidR="00CC2827" w:rsidRDefault="00CC2827" w:rsidP="00DF5D8A">
            <w:pPr>
              <w:pStyle w:val="TAL"/>
              <w:rPr>
                <w:noProof/>
              </w:rPr>
            </w:pPr>
            <w:r>
              <w:rPr>
                <w:noProof/>
              </w:rPr>
              <w:t>UPEAS</w:t>
            </w:r>
          </w:p>
        </w:tc>
      </w:tr>
      <w:tr w:rsidR="00CC2827" w14:paraId="35E82E38" w14:textId="77777777" w:rsidTr="00CC2827">
        <w:trPr>
          <w:jc w:val="center"/>
        </w:trPr>
        <w:tc>
          <w:tcPr>
            <w:tcW w:w="1985" w:type="dxa"/>
          </w:tcPr>
          <w:p w14:paraId="2BA3D174" w14:textId="12B26420" w:rsidR="00CC2827" w:rsidRDefault="00CC2827" w:rsidP="00CC2827">
            <w:pPr>
              <w:pStyle w:val="TAL"/>
              <w:rPr>
                <w:noProof/>
              </w:rPr>
            </w:pPr>
            <w:r>
              <w:rPr>
                <w:noProof/>
              </w:rPr>
              <w:t>networkArea</w:t>
            </w:r>
          </w:p>
        </w:tc>
        <w:tc>
          <w:tcPr>
            <w:tcW w:w="1790" w:type="dxa"/>
          </w:tcPr>
          <w:p w14:paraId="46A71B7E" w14:textId="60B7E621" w:rsidR="00CC2827" w:rsidRDefault="00CC2827" w:rsidP="00CC2827">
            <w:pPr>
              <w:pStyle w:val="TAL"/>
            </w:pPr>
            <w:r>
              <w:t>NetworkAreaInfo</w:t>
            </w:r>
          </w:p>
        </w:tc>
        <w:tc>
          <w:tcPr>
            <w:tcW w:w="348" w:type="dxa"/>
          </w:tcPr>
          <w:p w14:paraId="13D68E23" w14:textId="0A047D46" w:rsidR="00CC2827" w:rsidRDefault="00CC2827" w:rsidP="00CC2827">
            <w:pPr>
              <w:pStyle w:val="TAC"/>
              <w:rPr>
                <w:noProof/>
              </w:rPr>
            </w:pPr>
            <w:r>
              <w:rPr>
                <w:noProof/>
              </w:rPr>
              <w:t>O</w:t>
            </w:r>
          </w:p>
        </w:tc>
        <w:tc>
          <w:tcPr>
            <w:tcW w:w="1110" w:type="dxa"/>
          </w:tcPr>
          <w:p w14:paraId="291794A1" w14:textId="69468E84" w:rsidR="00CC2827" w:rsidRDefault="00CC2827" w:rsidP="00CC2827">
            <w:pPr>
              <w:pStyle w:val="TAC"/>
              <w:rPr>
                <w:noProof/>
              </w:rPr>
            </w:pPr>
            <w:r>
              <w:rPr>
                <w:noProof/>
              </w:rPr>
              <w:t>0..1</w:t>
            </w:r>
          </w:p>
        </w:tc>
        <w:tc>
          <w:tcPr>
            <w:tcW w:w="2887" w:type="dxa"/>
          </w:tcPr>
          <w:p w14:paraId="08ADBC02" w14:textId="52D63E9C" w:rsidR="00CC2827" w:rsidRDefault="00CC2827" w:rsidP="00CC2827">
            <w:pPr>
              <w:pStyle w:val="TAL"/>
              <w:rPr>
                <w:noProof/>
              </w:rPr>
            </w:pPr>
            <w:r>
              <w:rPr>
                <w:noProof/>
              </w:rPr>
              <w:t>Identification of network area to which the subscription applies.</w:t>
            </w:r>
          </w:p>
        </w:tc>
        <w:tc>
          <w:tcPr>
            <w:tcW w:w="1236" w:type="dxa"/>
          </w:tcPr>
          <w:p w14:paraId="002CCCA7" w14:textId="77777777" w:rsidR="00CC2827" w:rsidRDefault="00CC2827" w:rsidP="00CC2827">
            <w:pPr>
              <w:pStyle w:val="TAL"/>
              <w:rPr>
                <w:noProof/>
              </w:rPr>
            </w:pPr>
            <w:r>
              <w:rPr>
                <w:noProof/>
              </w:rPr>
              <w:t>AreaFilter</w:t>
            </w:r>
          </w:p>
          <w:p w14:paraId="0C125233" w14:textId="51B3DE4F" w:rsidR="00CC2827" w:rsidRDefault="00CC2827" w:rsidP="00CC2827">
            <w:pPr>
              <w:pStyle w:val="TAL"/>
              <w:rPr>
                <w:noProof/>
              </w:rPr>
            </w:pPr>
            <w:r>
              <w:rPr>
                <w:noProof/>
              </w:rPr>
              <w:t>UPEAS</w:t>
            </w:r>
          </w:p>
        </w:tc>
      </w:tr>
      <w:tr w:rsidR="00CC2827" w14:paraId="4B71D670" w14:textId="77777777" w:rsidTr="00CC2827">
        <w:trPr>
          <w:jc w:val="center"/>
        </w:trPr>
        <w:tc>
          <w:tcPr>
            <w:tcW w:w="1985" w:type="dxa"/>
          </w:tcPr>
          <w:p w14:paraId="532C1017" w14:textId="77777777" w:rsidR="00CC2827" w:rsidRDefault="00CC2827" w:rsidP="00CC2827">
            <w:pPr>
              <w:pStyle w:val="TAL"/>
              <w:rPr>
                <w:noProof/>
              </w:rPr>
            </w:pPr>
            <w:r>
              <w:rPr>
                <w:rFonts w:hint="eastAsia"/>
                <w:noProof/>
                <w:lang w:eastAsia="ko-KR"/>
              </w:rPr>
              <w:t>targetPeriod</w:t>
            </w:r>
          </w:p>
        </w:tc>
        <w:tc>
          <w:tcPr>
            <w:tcW w:w="1790" w:type="dxa"/>
          </w:tcPr>
          <w:p w14:paraId="5C722423" w14:textId="77777777" w:rsidR="00CC2827" w:rsidRDefault="00CC2827" w:rsidP="00CC2827">
            <w:pPr>
              <w:pStyle w:val="TAL"/>
            </w:pPr>
            <w:r>
              <w:rPr>
                <w:rFonts w:eastAsia="Times New Roman"/>
              </w:rPr>
              <w:t>TimeWindow</w:t>
            </w:r>
          </w:p>
        </w:tc>
        <w:tc>
          <w:tcPr>
            <w:tcW w:w="348" w:type="dxa"/>
          </w:tcPr>
          <w:p w14:paraId="21E12E21" w14:textId="77777777" w:rsidR="00CC2827" w:rsidRDefault="00CC2827" w:rsidP="00CC2827">
            <w:pPr>
              <w:pStyle w:val="TAC"/>
              <w:rPr>
                <w:noProof/>
              </w:rPr>
            </w:pPr>
            <w:r>
              <w:rPr>
                <w:noProof/>
              </w:rPr>
              <w:t>O</w:t>
            </w:r>
          </w:p>
        </w:tc>
        <w:tc>
          <w:tcPr>
            <w:tcW w:w="1110" w:type="dxa"/>
          </w:tcPr>
          <w:p w14:paraId="56B3728A" w14:textId="77777777" w:rsidR="00CC2827" w:rsidRDefault="00CC2827" w:rsidP="00CC2827">
            <w:pPr>
              <w:pStyle w:val="TAC"/>
              <w:rPr>
                <w:noProof/>
              </w:rPr>
            </w:pPr>
            <w:r>
              <w:rPr>
                <w:noProof/>
              </w:rPr>
              <w:t>0..1</w:t>
            </w:r>
          </w:p>
        </w:tc>
        <w:tc>
          <w:tcPr>
            <w:tcW w:w="2887" w:type="dxa"/>
          </w:tcPr>
          <w:p w14:paraId="3D3E0E12" w14:textId="77777777" w:rsidR="00CC2827" w:rsidRDefault="00CC2827" w:rsidP="00CC2827">
            <w:pPr>
              <w:pStyle w:val="TAL"/>
            </w:pPr>
            <w:r>
              <w:t>Indicates the data collection target period.</w:t>
            </w:r>
          </w:p>
          <w:p w14:paraId="10AE9EA3" w14:textId="77777777" w:rsidR="00CC2827" w:rsidRDefault="00CC2827" w:rsidP="00CC2827">
            <w:pPr>
              <w:pStyle w:val="TAL"/>
              <w:rPr>
                <w:noProof/>
              </w:rPr>
            </w:pPr>
            <w:r>
              <w:rPr>
                <w:noProof/>
              </w:rPr>
              <w:t>May be included for event "</w:t>
            </w:r>
            <w:r w:rsidRPr="00A93FCE">
              <w:t>S</w:t>
            </w:r>
            <w:r>
              <w:t>MCC_EXP</w:t>
            </w:r>
            <w:r>
              <w:rPr>
                <w:noProof/>
              </w:rPr>
              <w:t xml:space="preserve">", </w:t>
            </w:r>
            <w:r w:rsidRPr="00317A2C">
              <w:rPr>
                <w:noProof/>
              </w:rPr>
              <w:t>"</w:t>
            </w:r>
            <w:r w:rsidRPr="008F6834">
              <w:rPr>
                <w:noProof/>
              </w:rPr>
              <w:t>RED_TRANS_EXP</w:t>
            </w:r>
            <w:r w:rsidRPr="00317A2C">
              <w:rPr>
                <w:noProof/>
              </w:rPr>
              <w:t>"</w:t>
            </w:r>
            <w:r>
              <w:rPr>
                <w:noProof/>
              </w:rPr>
              <w:t xml:space="preserve"> or </w:t>
            </w:r>
            <w:r w:rsidRPr="00317A2C">
              <w:rPr>
                <w:noProof/>
              </w:rPr>
              <w:t>"</w:t>
            </w:r>
            <w:r>
              <w:rPr>
                <w:noProof/>
              </w:rPr>
              <w:t>WLAN_INFO</w:t>
            </w:r>
            <w:r w:rsidRPr="00317A2C">
              <w:rPr>
                <w:noProof/>
              </w:rPr>
              <w:t>"</w:t>
            </w:r>
            <w:r>
              <w:rPr>
                <w:noProof/>
              </w:rPr>
              <w:t>.</w:t>
            </w:r>
          </w:p>
        </w:tc>
        <w:tc>
          <w:tcPr>
            <w:tcW w:w="1236" w:type="dxa"/>
          </w:tcPr>
          <w:p w14:paraId="16087B61" w14:textId="77777777" w:rsidR="00CC2827" w:rsidRDefault="00CC2827" w:rsidP="00CC2827">
            <w:pPr>
              <w:pStyle w:val="TAL"/>
              <w:rPr>
                <w:rFonts w:cs="Arial"/>
                <w:noProof/>
                <w:szCs w:val="18"/>
              </w:rPr>
            </w:pPr>
            <w:r>
              <w:rPr>
                <w:rFonts w:cs="Arial"/>
                <w:noProof/>
                <w:szCs w:val="18"/>
              </w:rPr>
              <w:t>SMCCE</w:t>
            </w:r>
          </w:p>
          <w:p w14:paraId="5E71F980" w14:textId="77777777" w:rsidR="00CC2827" w:rsidRDefault="00CC2827" w:rsidP="00CC2827">
            <w:pPr>
              <w:pStyle w:val="TAL"/>
              <w:rPr>
                <w:rFonts w:cs="Arial"/>
                <w:noProof/>
                <w:szCs w:val="18"/>
              </w:rPr>
            </w:pPr>
            <w:r>
              <w:rPr>
                <w:rFonts w:cs="Arial"/>
                <w:noProof/>
                <w:szCs w:val="18"/>
              </w:rPr>
              <w:t>RedundantTransmissionExp</w:t>
            </w:r>
          </w:p>
          <w:p w14:paraId="557D855B" w14:textId="77777777" w:rsidR="00CC2827" w:rsidRDefault="00CC2827" w:rsidP="00CC2827">
            <w:pPr>
              <w:pStyle w:val="TAL"/>
              <w:rPr>
                <w:noProof/>
              </w:rPr>
            </w:pPr>
            <w:r>
              <w:rPr>
                <w:rFonts w:cs="Arial"/>
                <w:noProof/>
                <w:szCs w:val="18"/>
              </w:rPr>
              <w:t>WlanPerformance</w:t>
            </w:r>
          </w:p>
        </w:tc>
      </w:tr>
      <w:tr w:rsidR="00CC2827" w14:paraId="2EABA707" w14:textId="77777777" w:rsidTr="00CC2827">
        <w:trPr>
          <w:jc w:val="center"/>
        </w:trPr>
        <w:tc>
          <w:tcPr>
            <w:tcW w:w="1985" w:type="dxa"/>
          </w:tcPr>
          <w:p w14:paraId="693C737B" w14:textId="77777777" w:rsidR="00CC2827" w:rsidRDefault="00CC2827" w:rsidP="00CC2827">
            <w:pPr>
              <w:pStyle w:val="TAL"/>
              <w:rPr>
                <w:noProof/>
                <w:lang w:eastAsia="ko-KR"/>
              </w:rPr>
            </w:pPr>
            <w:r>
              <w:rPr>
                <w:noProof/>
              </w:rPr>
              <w:t>transacDispInd</w:t>
            </w:r>
          </w:p>
        </w:tc>
        <w:tc>
          <w:tcPr>
            <w:tcW w:w="1790" w:type="dxa"/>
          </w:tcPr>
          <w:p w14:paraId="4F272BFF" w14:textId="77777777" w:rsidR="00CC2827" w:rsidRDefault="00CC2827" w:rsidP="00CC2827">
            <w:pPr>
              <w:pStyle w:val="TAL"/>
              <w:rPr>
                <w:rFonts w:eastAsia="Times New Roman"/>
              </w:rPr>
            </w:pPr>
            <w:r>
              <w:t>boolean</w:t>
            </w:r>
          </w:p>
        </w:tc>
        <w:tc>
          <w:tcPr>
            <w:tcW w:w="348" w:type="dxa"/>
          </w:tcPr>
          <w:p w14:paraId="2CCFA836" w14:textId="77777777" w:rsidR="00CC2827" w:rsidRDefault="00CC2827" w:rsidP="00CC2827">
            <w:pPr>
              <w:pStyle w:val="TAC"/>
              <w:rPr>
                <w:noProof/>
              </w:rPr>
            </w:pPr>
            <w:r>
              <w:rPr>
                <w:noProof/>
              </w:rPr>
              <w:t>O</w:t>
            </w:r>
          </w:p>
        </w:tc>
        <w:tc>
          <w:tcPr>
            <w:tcW w:w="1110" w:type="dxa"/>
          </w:tcPr>
          <w:p w14:paraId="3574D98A" w14:textId="77777777" w:rsidR="00CC2827" w:rsidRDefault="00CC2827" w:rsidP="00CC2827">
            <w:pPr>
              <w:pStyle w:val="TAC"/>
              <w:rPr>
                <w:noProof/>
              </w:rPr>
            </w:pPr>
            <w:r>
              <w:rPr>
                <w:noProof/>
              </w:rPr>
              <w:t>0..1</w:t>
            </w:r>
          </w:p>
        </w:tc>
        <w:tc>
          <w:tcPr>
            <w:tcW w:w="2887" w:type="dxa"/>
          </w:tcPr>
          <w:p w14:paraId="5ECA4644" w14:textId="77777777" w:rsidR="00CC2827" w:rsidRDefault="00CC2827" w:rsidP="00CC2827">
            <w:pPr>
              <w:pStyle w:val="TAL"/>
              <w:rPr>
                <w:noProof/>
              </w:rPr>
            </w:pPr>
            <w:r w:rsidRPr="00F90024">
              <w:rPr>
                <w:noProof/>
              </w:rPr>
              <w:t xml:space="preserve">Indicates the </w:t>
            </w:r>
            <w:r>
              <w:rPr>
                <w:noProof/>
              </w:rPr>
              <w:t xml:space="preserve">subscription for UE transaction </w:t>
            </w:r>
            <w:r>
              <w:rPr>
                <w:rFonts w:hint="eastAsia"/>
                <w:noProof/>
                <w:lang w:eastAsia="zh-CN"/>
              </w:rPr>
              <w:t>d</w:t>
            </w:r>
            <w:r>
              <w:rPr>
                <w:noProof/>
              </w:rPr>
              <w:t>ispersion collection</w:t>
            </w:r>
            <w:r w:rsidRPr="00F90024">
              <w:rPr>
                <w:noProof/>
              </w:rPr>
              <w:t>, if it is included and set to "true". Default value is "false".</w:t>
            </w:r>
          </w:p>
          <w:p w14:paraId="10F69551" w14:textId="77777777" w:rsidR="00CC2827" w:rsidRDefault="00CC2827" w:rsidP="00CC2827">
            <w:pPr>
              <w:pStyle w:val="TAL"/>
            </w:pPr>
            <w:r>
              <w:rPr>
                <w:noProof/>
              </w:rPr>
              <w:t xml:space="preserve">May be included for event </w:t>
            </w:r>
            <w:r w:rsidRPr="00DD769F">
              <w:rPr>
                <w:noProof/>
              </w:rPr>
              <w:t>"DISPERSION"</w:t>
            </w:r>
            <w:r>
              <w:rPr>
                <w:noProof/>
              </w:rPr>
              <w:t>.</w:t>
            </w:r>
          </w:p>
        </w:tc>
        <w:tc>
          <w:tcPr>
            <w:tcW w:w="1236" w:type="dxa"/>
          </w:tcPr>
          <w:p w14:paraId="5ECB0C81" w14:textId="77777777" w:rsidR="00CC2827" w:rsidRDefault="00CC2827" w:rsidP="00CC2827">
            <w:pPr>
              <w:pStyle w:val="TAL"/>
              <w:rPr>
                <w:rFonts w:cs="Arial"/>
                <w:noProof/>
                <w:szCs w:val="18"/>
              </w:rPr>
            </w:pPr>
            <w:r>
              <w:rPr>
                <w:noProof/>
              </w:rPr>
              <w:t>Dispersion</w:t>
            </w:r>
          </w:p>
        </w:tc>
      </w:tr>
      <w:tr w:rsidR="00CC2827" w14:paraId="0FF8BDD2" w14:textId="77777777" w:rsidTr="00CC2827">
        <w:trPr>
          <w:jc w:val="center"/>
        </w:trPr>
        <w:tc>
          <w:tcPr>
            <w:tcW w:w="1985" w:type="dxa"/>
          </w:tcPr>
          <w:p w14:paraId="0A337C2E" w14:textId="77777777" w:rsidR="00CC2827" w:rsidRDefault="00CC2827" w:rsidP="00CC2827">
            <w:pPr>
              <w:pStyle w:val="TAL"/>
              <w:rPr>
                <w:noProof/>
                <w:lang w:eastAsia="ko-KR"/>
              </w:rPr>
            </w:pPr>
            <w:r>
              <w:rPr>
                <w:noProof/>
              </w:rPr>
              <w:t>transacMetrics</w:t>
            </w:r>
          </w:p>
        </w:tc>
        <w:tc>
          <w:tcPr>
            <w:tcW w:w="1790" w:type="dxa"/>
          </w:tcPr>
          <w:p w14:paraId="742FB2DF" w14:textId="77777777" w:rsidR="00CC2827" w:rsidRDefault="00CC2827" w:rsidP="00CC2827">
            <w:pPr>
              <w:pStyle w:val="TAL"/>
              <w:rPr>
                <w:rFonts w:eastAsia="Times New Roman"/>
              </w:rPr>
            </w:pPr>
            <w:r>
              <w:t>array(TransactionMetric)</w:t>
            </w:r>
          </w:p>
        </w:tc>
        <w:tc>
          <w:tcPr>
            <w:tcW w:w="348" w:type="dxa"/>
          </w:tcPr>
          <w:p w14:paraId="64EDFDC2" w14:textId="77777777" w:rsidR="00CC2827" w:rsidRDefault="00CC2827" w:rsidP="00CC2827">
            <w:pPr>
              <w:pStyle w:val="TAC"/>
              <w:rPr>
                <w:noProof/>
              </w:rPr>
            </w:pPr>
            <w:r>
              <w:rPr>
                <w:noProof/>
              </w:rPr>
              <w:t>O</w:t>
            </w:r>
          </w:p>
        </w:tc>
        <w:tc>
          <w:tcPr>
            <w:tcW w:w="1110" w:type="dxa"/>
          </w:tcPr>
          <w:p w14:paraId="192CF949" w14:textId="77777777" w:rsidR="00CC2827" w:rsidRDefault="00CC2827" w:rsidP="00CC2827">
            <w:pPr>
              <w:pStyle w:val="TAC"/>
              <w:rPr>
                <w:noProof/>
              </w:rPr>
            </w:pPr>
            <w:r>
              <w:rPr>
                <w:noProof/>
              </w:rPr>
              <w:t>1..N</w:t>
            </w:r>
          </w:p>
        </w:tc>
        <w:tc>
          <w:tcPr>
            <w:tcW w:w="2887" w:type="dxa"/>
          </w:tcPr>
          <w:p w14:paraId="6D641805" w14:textId="77777777" w:rsidR="00CC2827" w:rsidRDefault="00CC2827" w:rsidP="00CC2827">
            <w:pPr>
              <w:pStyle w:val="TAL"/>
              <w:rPr>
                <w:noProof/>
              </w:rPr>
            </w:pPr>
            <w:r>
              <w:rPr>
                <w:noProof/>
              </w:rPr>
              <w:t>Requested transaction metrics.</w:t>
            </w:r>
          </w:p>
          <w:p w14:paraId="33FA61FE" w14:textId="77777777" w:rsidR="00CC2827" w:rsidRDefault="00CC2827" w:rsidP="00CC2827">
            <w:pPr>
              <w:pStyle w:val="TAL"/>
            </w:pPr>
            <w:r>
              <w:rPr>
                <w:noProof/>
              </w:rPr>
              <w:t xml:space="preserve">May be included for event </w:t>
            </w:r>
            <w:r w:rsidRPr="00DD769F">
              <w:rPr>
                <w:noProof/>
              </w:rPr>
              <w:t>"DISPERSION"</w:t>
            </w:r>
            <w:r>
              <w:rPr>
                <w:noProof/>
              </w:rPr>
              <w:t>.</w:t>
            </w:r>
          </w:p>
        </w:tc>
        <w:tc>
          <w:tcPr>
            <w:tcW w:w="1236" w:type="dxa"/>
          </w:tcPr>
          <w:p w14:paraId="278E0F96" w14:textId="77777777" w:rsidR="00CC2827" w:rsidRDefault="00CC2827" w:rsidP="00CC2827">
            <w:pPr>
              <w:pStyle w:val="TAL"/>
              <w:rPr>
                <w:rFonts w:cs="Arial"/>
                <w:noProof/>
                <w:szCs w:val="18"/>
              </w:rPr>
            </w:pPr>
            <w:r>
              <w:rPr>
                <w:noProof/>
              </w:rPr>
              <w:t>Dispersion</w:t>
            </w:r>
          </w:p>
        </w:tc>
      </w:tr>
      <w:tr w:rsidR="00CC2827" w14:paraId="7994F94B" w14:textId="77777777" w:rsidTr="00CC2827">
        <w:trPr>
          <w:jc w:val="center"/>
        </w:trPr>
        <w:tc>
          <w:tcPr>
            <w:tcW w:w="1985" w:type="dxa"/>
          </w:tcPr>
          <w:p w14:paraId="5496C9F9" w14:textId="77777777" w:rsidR="00CC2827" w:rsidRDefault="00CC2827" w:rsidP="00CC2827">
            <w:pPr>
              <w:pStyle w:val="TAL"/>
              <w:rPr>
                <w:noProof/>
                <w:lang w:eastAsia="ko-KR"/>
              </w:rPr>
            </w:pPr>
            <w:r>
              <w:rPr>
                <w:noProof/>
              </w:rPr>
              <w:t>ueIpAddr</w:t>
            </w:r>
          </w:p>
        </w:tc>
        <w:tc>
          <w:tcPr>
            <w:tcW w:w="1790" w:type="dxa"/>
          </w:tcPr>
          <w:p w14:paraId="37CF4780" w14:textId="77777777" w:rsidR="00CC2827" w:rsidRDefault="00CC2827" w:rsidP="00CC2827">
            <w:pPr>
              <w:pStyle w:val="TAL"/>
              <w:rPr>
                <w:rFonts w:eastAsia="Times New Roman"/>
              </w:rPr>
            </w:pPr>
            <w:r>
              <w:t>IpAddr</w:t>
            </w:r>
          </w:p>
        </w:tc>
        <w:tc>
          <w:tcPr>
            <w:tcW w:w="348" w:type="dxa"/>
          </w:tcPr>
          <w:p w14:paraId="25F6BE83" w14:textId="77777777" w:rsidR="00CC2827" w:rsidRDefault="00CC2827" w:rsidP="00CC2827">
            <w:pPr>
              <w:pStyle w:val="TAC"/>
              <w:rPr>
                <w:noProof/>
              </w:rPr>
            </w:pPr>
            <w:r>
              <w:rPr>
                <w:noProof/>
              </w:rPr>
              <w:t>O</w:t>
            </w:r>
          </w:p>
        </w:tc>
        <w:tc>
          <w:tcPr>
            <w:tcW w:w="1110" w:type="dxa"/>
          </w:tcPr>
          <w:p w14:paraId="05F7663C" w14:textId="77777777" w:rsidR="00CC2827" w:rsidRDefault="00CC2827" w:rsidP="00CC2827">
            <w:pPr>
              <w:pStyle w:val="TAC"/>
              <w:rPr>
                <w:noProof/>
              </w:rPr>
            </w:pPr>
            <w:r>
              <w:rPr>
                <w:noProof/>
              </w:rPr>
              <w:t>0..1</w:t>
            </w:r>
          </w:p>
        </w:tc>
        <w:tc>
          <w:tcPr>
            <w:tcW w:w="2887" w:type="dxa"/>
          </w:tcPr>
          <w:p w14:paraId="7F19B993" w14:textId="77777777" w:rsidR="00CC2827" w:rsidRDefault="00CC2827" w:rsidP="00CC2827">
            <w:pPr>
              <w:pStyle w:val="TAL"/>
            </w:pPr>
            <w:r>
              <w:rPr>
                <w:noProof/>
              </w:rPr>
              <w:t xml:space="preserve">Indicates the UE IP address. May be included for event </w:t>
            </w:r>
            <w:r w:rsidRPr="002C24AD">
              <w:rPr>
                <w:noProof/>
              </w:rPr>
              <w:t>"</w:t>
            </w:r>
            <w:r>
              <w:rPr>
                <w:noProof/>
              </w:rPr>
              <w:t>DISPERSION</w:t>
            </w:r>
            <w:r w:rsidRPr="002C24AD">
              <w:rPr>
                <w:noProof/>
              </w:rPr>
              <w:t>"</w:t>
            </w:r>
            <w:r>
              <w:rPr>
                <w:noProof/>
              </w:rPr>
              <w:t>.</w:t>
            </w:r>
          </w:p>
        </w:tc>
        <w:tc>
          <w:tcPr>
            <w:tcW w:w="1236" w:type="dxa"/>
          </w:tcPr>
          <w:p w14:paraId="18F13BEF" w14:textId="77777777" w:rsidR="00CC2827" w:rsidRDefault="00CC2827" w:rsidP="00CC2827">
            <w:pPr>
              <w:pStyle w:val="TAL"/>
              <w:rPr>
                <w:rFonts w:cs="Arial"/>
                <w:noProof/>
                <w:szCs w:val="18"/>
              </w:rPr>
            </w:pPr>
            <w:r>
              <w:rPr>
                <w:noProof/>
              </w:rPr>
              <w:t>Dispersion</w:t>
            </w:r>
          </w:p>
        </w:tc>
      </w:tr>
      <w:tr w:rsidR="00CC2827" w14:paraId="5A2D1927" w14:textId="77777777" w:rsidTr="00CC2827">
        <w:trPr>
          <w:jc w:val="center"/>
        </w:trPr>
        <w:tc>
          <w:tcPr>
            <w:tcW w:w="1985" w:type="dxa"/>
          </w:tcPr>
          <w:p w14:paraId="632C984C" w14:textId="77777777" w:rsidR="00CC2827" w:rsidRDefault="00CC2827" w:rsidP="00CC2827">
            <w:pPr>
              <w:pStyle w:val="TAL"/>
              <w:rPr>
                <w:noProof/>
              </w:rPr>
            </w:pPr>
            <w:r>
              <w:rPr>
                <w:noProof/>
                <w:lang w:eastAsia="zh-CN"/>
              </w:rPr>
              <w:t>upfEvents</w:t>
            </w:r>
          </w:p>
        </w:tc>
        <w:tc>
          <w:tcPr>
            <w:tcW w:w="1790" w:type="dxa"/>
          </w:tcPr>
          <w:p w14:paraId="40DB84BC" w14:textId="77777777" w:rsidR="00CC2827" w:rsidRDefault="00CC2827" w:rsidP="00CC2827">
            <w:pPr>
              <w:pStyle w:val="TAL"/>
            </w:pPr>
            <w:r>
              <w:rPr>
                <w:lang w:eastAsia="zh-CN"/>
              </w:rPr>
              <w:t>array(UpfEvent)</w:t>
            </w:r>
          </w:p>
        </w:tc>
        <w:tc>
          <w:tcPr>
            <w:tcW w:w="348" w:type="dxa"/>
          </w:tcPr>
          <w:p w14:paraId="407FF411" w14:textId="77777777" w:rsidR="00CC2827" w:rsidRDefault="00CC2827" w:rsidP="00CC2827">
            <w:pPr>
              <w:pStyle w:val="TAC"/>
              <w:rPr>
                <w:noProof/>
              </w:rPr>
            </w:pPr>
            <w:r>
              <w:rPr>
                <w:rFonts w:hint="eastAsia"/>
                <w:noProof/>
                <w:lang w:eastAsia="zh-CN"/>
              </w:rPr>
              <w:t>O</w:t>
            </w:r>
          </w:p>
        </w:tc>
        <w:tc>
          <w:tcPr>
            <w:tcW w:w="1110" w:type="dxa"/>
          </w:tcPr>
          <w:p w14:paraId="07C30CDE" w14:textId="77777777" w:rsidR="00CC2827" w:rsidRDefault="00CC2827" w:rsidP="00CC2827">
            <w:pPr>
              <w:pStyle w:val="TAC"/>
              <w:rPr>
                <w:noProof/>
              </w:rPr>
            </w:pPr>
            <w:r>
              <w:rPr>
                <w:noProof/>
                <w:lang w:eastAsia="zh-CN"/>
              </w:rPr>
              <w:t>1..N</w:t>
            </w:r>
          </w:p>
        </w:tc>
        <w:tc>
          <w:tcPr>
            <w:tcW w:w="2887" w:type="dxa"/>
          </w:tcPr>
          <w:p w14:paraId="60D14835" w14:textId="77777777" w:rsidR="00CC2827" w:rsidRDefault="00CC2827" w:rsidP="00CC2827">
            <w:pPr>
              <w:pStyle w:val="TAL"/>
            </w:pPr>
            <w:r>
              <w:rPr>
                <w:noProof/>
                <w:lang w:eastAsia="zh-CN"/>
              </w:rPr>
              <w:t>Indicates the exposure information related to UPF events.</w:t>
            </w:r>
            <w:r w:rsidRPr="003107D3">
              <w:t xml:space="preserve"> </w:t>
            </w:r>
            <w:r>
              <w:rPr>
                <w:lang w:eastAsia="zh-CN"/>
              </w:rPr>
              <w:t xml:space="preserve">May be included for event </w:t>
            </w:r>
          </w:p>
          <w:p w14:paraId="57CC15DC" w14:textId="77777777" w:rsidR="00CC2827" w:rsidRDefault="00CC2827" w:rsidP="00CC2827">
            <w:pPr>
              <w:pStyle w:val="TAL"/>
              <w:rPr>
                <w:noProof/>
              </w:rPr>
            </w:pPr>
            <w:r w:rsidRPr="002C24AD">
              <w:rPr>
                <w:noProof/>
              </w:rPr>
              <w:t>"</w:t>
            </w:r>
            <w:r>
              <w:rPr>
                <w:noProof/>
              </w:rPr>
              <w:t>UPF_EVENT</w:t>
            </w:r>
            <w:r w:rsidRPr="002C24AD">
              <w:rPr>
                <w:noProof/>
              </w:rPr>
              <w:t>"</w:t>
            </w:r>
            <w:r>
              <w:rPr>
                <w:noProof/>
              </w:rPr>
              <w:t xml:space="preserve">. </w:t>
            </w:r>
          </w:p>
          <w:p w14:paraId="4B6F7562" w14:textId="77777777" w:rsidR="00CC2827" w:rsidRDefault="00CC2827" w:rsidP="00CC2827">
            <w:pPr>
              <w:pStyle w:val="TAL"/>
              <w:rPr>
                <w:noProof/>
              </w:rPr>
            </w:pPr>
            <w:r>
              <w:rPr>
                <w:noProof/>
              </w:rPr>
              <w:t>(NOTE 2)</w:t>
            </w:r>
          </w:p>
        </w:tc>
        <w:tc>
          <w:tcPr>
            <w:tcW w:w="1236" w:type="dxa"/>
          </w:tcPr>
          <w:p w14:paraId="0DF70FFD" w14:textId="77777777" w:rsidR="00CC2827" w:rsidRDefault="00CC2827" w:rsidP="00CC2827">
            <w:pPr>
              <w:pStyle w:val="TAL"/>
              <w:rPr>
                <w:noProof/>
              </w:rPr>
            </w:pPr>
            <w:r>
              <w:rPr>
                <w:rFonts w:cs="Arial"/>
                <w:noProof/>
                <w:szCs w:val="18"/>
                <w:lang w:eastAsia="zh-CN"/>
              </w:rPr>
              <w:t>UPEAS</w:t>
            </w:r>
          </w:p>
        </w:tc>
      </w:tr>
      <w:tr w:rsidR="00CC2827" w14:paraId="6092567C" w14:textId="77777777" w:rsidTr="00FA0EDB">
        <w:trPr>
          <w:jc w:val="center"/>
        </w:trPr>
        <w:tc>
          <w:tcPr>
            <w:tcW w:w="9356" w:type="dxa"/>
            <w:gridSpan w:val="6"/>
          </w:tcPr>
          <w:p w14:paraId="4F96986C" w14:textId="77777777" w:rsidR="00CC2827" w:rsidRDefault="00CC2827" w:rsidP="00CC2827">
            <w:pPr>
              <w:pStyle w:val="TAN"/>
              <w:ind w:left="400" w:hanging="400"/>
            </w:pPr>
            <w:r w:rsidRPr="00445F71">
              <w:t>NOTE</w:t>
            </w:r>
            <w:r>
              <w:rPr>
                <w:noProof/>
              </w:rPr>
              <w:t> 1</w:t>
            </w:r>
            <w:r w:rsidRPr="00445F71">
              <w:t>:</w:t>
            </w:r>
            <w:r w:rsidRPr="00445F71">
              <w:tab/>
              <w:t>Only one instance of "ApplicationId" shall be provided when the event is "QOS_MON".</w:t>
            </w:r>
          </w:p>
          <w:p w14:paraId="50D3989B" w14:textId="5F624CD6" w:rsidR="00CC2827" w:rsidRDefault="00CC2827" w:rsidP="00CC2827">
            <w:pPr>
              <w:pStyle w:val="TAN"/>
              <w:ind w:left="400" w:hanging="400"/>
              <w:rPr>
                <w:rFonts w:cs="Arial"/>
                <w:noProof/>
                <w:szCs w:val="18"/>
                <w:lang w:eastAsia="zh-CN"/>
              </w:rPr>
            </w:pPr>
            <w:r w:rsidRPr="00445F71">
              <w:t>NOTE</w:t>
            </w:r>
            <w:r>
              <w:t> 2</w:t>
            </w:r>
            <w:r w:rsidRPr="00445F71">
              <w:t>:</w:t>
            </w:r>
            <w:r w:rsidRPr="00445F71">
              <w:tab/>
            </w:r>
            <w:r>
              <w:t xml:space="preserve">If the UPEAS feature is supported and the </w:t>
            </w:r>
            <w:r w:rsidRPr="00445F71">
              <w:t>"</w:t>
            </w:r>
            <w:r w:rsidRPr="00416AF5">
              <w:t>immediateFlag</w:t>
            </w:r>
            <w:r w:rsidRPr="00445F71">
              <w:t xml:space="preserve">" </w:t>
            </w:r>
            <w:r>
              <w:t xml:space="preserve">attribute within the </w:t>
            </w:r>
            <w:r w:rsidRPr="00F90024">
              <w:t>"</w:t>
            </w:r>
            <w:r>
              <w:t>upfEvents</w:t>
            </w:r>
            <w:r w:rsidRPr="00963D0C">
              <w:t>"</w:t>
            </w:r>
            <w:r>
              <w:t xml:space="preserve"> attribute is provided, the</w:t>
            </w:r>
            <w:r w:rsidRPr="00416AF5">
              <w:t xml:space="preserve"> </w:t>
            </w:r>
            <w:r w:rsidRPr="00445F71">
              <w:t>"</w:t>
            </w:r>
            <w:r>
              <w:t>ImmeRep</w:t>
            </w:r>
            <w:r w:rsidRPr="00445F71">
              <w:t>"</w:t>
            </w:r>
            <w:r>
              <w:t xml:space="preserve"> attribute within the </w:t>
            </w:r>
            <w:r w:rsidRPr="00416AF5">
              <w:t>NsmfEventExposure</w:t>
            </w:r>
            <w:r>
              <w:t xml:space="preserve"> data type is not applicable</w:t>
            </w:r>
            <w:r w:rsidRPr="00445F71">
              <w:t>.</w:t>
            </w:r>
          </w:p>
        </w:tc>
      </w:tr>
    </w:tbl>
    <w:p w14:paraId="6E18F2C4" w14:textId="77777777" w:rsidR="00CC2827" w:rsidRDefault="00CC2827" w:rsidP="00CC2827">
      <w:pPr>
        <w:rPr>
          <w:noProof/>
        </w:rPr>
      </w:pPr>
    </w:p>
    <w:p w14:paraId="4E2648A8" w14:textId="77777777" w:rsidR="00CC2827" w:rsidRPr="00B61815" w:rsidRDefault="00CC2827" w:rsidP="00CC2827">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Next</w:t>
      </w:r>
      <w:r w:rsidRPr="00D96F8C">
        <w:rPr>
          <w:noProof/>
          <w:color w:val="0000FF"/>
          <w:sz w:val="28"/>
          <w:szCs w:val="28"/>
        </w:rPr>
        <w:t xml:space="preserve"> Change ***</w:t>
      </w:r>
    </w:p>
    <w:p w14:paraId="2DBE2DD3" w14:textId="77777777" w:rsidR="00CC2827" w:rsidRDefault="00CC2827" w:rsidP="00CC2827">
      <w:pPr>
        <w:pStyle w:val="2"/>
        <w:rPr>
          <w:noProof/>
          <w:lang w:eastAsia="zh-CN"/>
        </w:rPr>
      </w:pPr>
      <w:bookmarkStart w:id="39" w:name="_Toc28011601"/>
      <w:bookmarkStart w:id="40" w:name="_Toc34210717"/>
      <w:bookmarkStart w:id="41" w:name="_Toc36037742"/>
      <w:bookmarkStart w:id="42" w:name="_Toc39063176"/>
      <w:bookmarkStart w:id="43" w:name="_Toc43298234"/>
      <w:bookmarkStart w:id="44" w:name="_Toc45133011"/>
      <w:bookmarkStart w:id="45" w:name="_Toc49935478"/>
      <w:bookmarkStart w:id="46" w:name="_Toc50023824"/>
      <w:bookmarkStart w:id="47" w:name="_Toc51761314"/>
      <w:bookmarkStart w:id="48" w:name="_Toc56672244"/>
      <w:bookmarkStart w:id="49" w:name="_Toc66277802"/>
      <w:bookmarkStart w:id="50" w:name="_Toc170115240"/>
      <w:r>
        <w:rPr>
          <w:noProof/>
        </w:rPr>
        <w:t>5.8</w:t>
      </w:r>
      <w:r>
        <w:rPr>
          <w:noProof/>
          <w:lang w:eastAsia="zh-CN"/>
        </w:rPr>
        <w:tab/>
        <w:t>Feature negotiation</w:t>
      </w:r>
      <w:bookmarkEnd w:id="39"/>
      <w:bookmarkEnd w:id="40"/>
      <w:bookmarkEnd w:id="41"/>
      <w:bookmarkEnd w:id="42"/>
      <w:bookmarkEnd w:id="43"/>
      <w:bookmarkEnd w:id="44"/>
      <w:bookmarkEnd w:id="45"/>
      <w:bookmarkEnd w:id="46"/>
      <w:bookmarkEnd w:id="47"/>
      <w:bookmarkEnd w:id="48"/>
      <w:bookmarkEnd w:id="49"/>
      <w:bookmarkEnd w:id="50"/>
    </w:p>
    <w:p w14:paraId="73F0B47E" w14:textId="77777777" w:rsidR="00CC2827" w:rsidRDefault="00CC2827" w:rsidP="00CC2827">
      <w:pPr>
        <w:rPr>
          <w:noProof/>
        </w:rPr>
      </w:pPr>
      <w:r>
        <w:rPr>
          <w:noProof/>
        </w:rPr>
        <w:t>The optional features in table 5.8-1 are defined for the Nsmf_EventExposure</w:t>
      </w:r>
      <w:r>
        <w:rPr>
          <w:noProof/>
          <w:lang w:eastAsia="zh-CN"/>
        </w:rPr>
        <w:t xml:space="preserve"> API. They shall be negotiated using the </w:t>
      </w:r>
      <w:r>
        <w:rPr>
          <w:noProof/>
        </w:rPr>
        <w:t>extensibility mechanism defined in clause 6.6 of 3GPP TS 29.500 [4].</w:t>
      </w:r>
    </w:p>
    <w:p w14:paraId="7449327E" w14:textId="77777777" w:rsidR="00CC2827" w:rsidRDefault="00CC2827" w:rsidP="00CC2827">
      <w:pPr>
        <w:pStyle w:val="TH"/>
        <w:rPr>
          <w:noProof/>
        </w:rPr>
      </w:pPr>
      <w:r>
        <w:rPr>
          <w:noProof/>
        </w:rPr>
        <w:lastRenderedPageBreak/>
        <w:t>Table 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835"/>
        <w:gridCol w:w="2268"/>
        <w:gridCol w:w="5399"/>
        <w:gridCol w:w="36"/>
      </w:tblGrid>
      <w:tr w:rsidR="00CC2827" w14:paraId="6DC603F4" w14:textId="77777777" w:rsidTr="00CC2827">
        <w:trPr>
          <w:gridAfter w:val="1"/>
          <w:wAfter w:w="36" w:type="dxa"/>
          <w:jc w:val="center"/>
        </w:trPr>
        <w:tc>
          <w:tcPr>
            <w:tcW w:w="1835" w:type="dxa"/>
            <w:shd w:val="clear" w:color="auto" w:fill="C0C0C0"/>
            <w:hideMark/>
          </w:tcPr>
          <w:p w14:paraId="3722FB31" w14:textId="77777777" w:rsidR="00CC2827" w:rsidRDefault="00CC2827" w:rsidP="00DF5D8A">
            <w:pPr>
              <w:pStyle w:val="TAH"/>
              <w:rPr>
                <w:noProof/>
              </w:rPr>
            </w:pPr>
            <w:r>
              <w:rPr>
                <w:noProof/>
              </w:rPr>
              <w:lastRenderedPageBreak/>
              <w:t>Feature number</w:t>
            </w:r>
          </w:p>
        </w:tc>
        <w:tc>
          <w:tcPr>
            <w:tcW w:w="2268" w:type="dxa"/>
            <w:shd w:val="clear" w:color="auto" w:fill="C0C0C0"/>
            <w:hideMark/>
          </w:tcPr>
          <w:p w14:paraId="540B6489" w14:textId="77777777" w:rsidR="00CC2827" w:rsidRDefault="00CC2827" w:rsidP="00DF5D8A">
            <w:pPr>
              <w:pStyle w:val="TAH"/>
              <w:rPr>
                <w:noProof/>
              </w:rPr>
            </w:pPr>
            <w:r>
              <w:rPr>
                <w:noProof/>
              </w:rPr>
              <w:t>Feature Name</w:t>
            </w:r>
          </w:p>
        </w:tc>
        <w:tc>
          <w:tcPr>
            <w:tcW w:w="5399" w:type="dxa"/>
            <w:shd w:val="clear" w:color="auto" w:fill="C0C0C0"/>
            <w:hideMark/>
          </w:tcPr>
          <w:p w14:paraId="541CBE86" w14:textId="77777777" w:rsidR="00CC2827" w:rsidRDefault="00CC2827" w:rsidP="00DF5D8A">
            <w:pPr>
              <w:pStyle w:val="TAH"/>
              <w:rPr>
                <w:noProof/>
              </w:rPr>
            </w:pPr>
            <w:r>
              <w:rPr>
                <w:noProof/>
              </w:rPr>
              <w:t>Description</w:t>
            </w:r>
          </w:p>
        </w:tc>
      </w:tr>
      <w:tr w:rsidR="00CC2827" w14:paraId="04DFC072" w14:textId="77777777" w:rsidTr="00CC2827">
        <w:trPr>
          <w:gridAfter w:val="1"/>
          <w:wAfter w:w="36" w:type="dxa"/>
          <w:jc w:val="center"/>
        </w:trPr>
        <w:tc>
          <w:tcPr>
            <w:tcW w:w="1835" w:type="dxa"/>
          </w:tcPr>
          <w:p w14:paraId="60928958" w14:textId="77777777" w:rsidR="00CC2827" w:rsidRDefault="00CC2827" w:rsidP="00DF5D8A">
            <w:pPr>
              <w:pStyle w:val="TAL"/>
              <w:rPr>
                <w:noProof/>
              </w:rPr>
            </w:pPr>
            <w:r>
              <w:rPr>
                <w:noProof/>
              </w:rPr>
              <w:t>1</w:t>
            </w:r>
          </w:p>
        </w:tc>
        <w:tc>
          <w:tcPr>
            <w:tcW w:w="2268" w:type="dxa"/>
          </w:tcPr>
          <w:p w14:paraId="70ABEFC6" w14:textId="77777777" w:rsidR="00CC2827" w:rsidRDefault="00CC2827" w:rsidP="00DF5D8A">
            <w:pPr>
              <w:pStyle w:val="TAL"/>
              <w:rPr>
                <w:noProof/>
              </w:rPr>
            </w:pPr>
            <w:r>
              <w:rPr>
                <w:rFonts w:eastAsia="等线"/>
                <w:noProof/>
              </w:rPr>
              <w:t>DownlinkDataDeliveryStatus</w:t>
            </w:r>
          </w:p>
        </w:tc>
        <w:tc>
          <w:tcPr>
            <w:tcW w:w="5399" w:type="dxa"/>
          </w:tcPr>
          <w:p w14:paraId="0F1A73F9" w14:textId="77777777" w:rsidR="00CC2827" w:rsidRDefault="00CC2827" w:rsidP="00DF5D8A">
            <w:pPr>
              <w:pStyle w:val="TAL"/>
              <w:rPr>
                <w:noProof/>
              </w:rPr>
            </w:pPr>
            <w:r>
              <w:rPr>
                <w:noProof/>
              </w:rPr>
              <w:t>This feature indicates support for the "</w:t>
            </w:r>
            <w:r>
              <w:rPr>
                <w:rFonts w:eastAsia="等线"/>
                <w:noProof/>
              </w:rPr>
              <w:t>Downlink data delivery status"</w:t>
            </w:r>
            <w:r>
              <w:t xml:space="preserve"> event.</w:t>
            </w:r>
          </w:p>
        </w:tc>
      </w:tr>
      <w:tr w:rsidR="00CC2827" w14:paraId="43195D29" w14:textId="77777777" w:rsidTr="00CC2827">
        <w:trPr>
          <w:gridAfter w:val="1"/>
          <w:wAfter w:w="36" w:type="dxa"/>
          <w:jc w:val="center"/>
        </w:trPr>
        <w:tc>
          <w:tcPr>
            <w:tcW w:w="1835" w:type="dxa"/>
          </w:tcPr>
          <w:p w14:paraId="16E6969B" w14:textId="77777777" w:rsidR="00CC2827" w:rsidRDefault="00CC2827" w:rsidP="00DF5D8A">
            <w:pPr>
              <w:pStyle w:val="TAL"/>
              <w:rPr>
                <w:noProof/>
                <w:lang w:eastAsia="zh-CN"/>
              </w:rPr>
            </w:pPr>
            <w:r>
              <w:rPr>
                <w:noProof/>
                <w:lang w:eastAsia="zh-CN"/>
              </w:rPr>
              <w:t>2</w:t>
            </w:r>
          </w:p>
        </w:tc>
        <w:tc>
          <w:tcPr>
            <w:tcW w:w="2268" w:type="dxa"/>
          </w:tcPr>
          <w:p w14:paraId="272C6CD6" w14:textId="77777777" w:rsidR="00CC2827" w:rsidRDefault="00CC2827" w:rsidP="00DF5D8A">
            <w:pPr>
              <w:pStyle w:val="TAL"/>
            </w:pPr>
            <w:r>
              <w:t>CommunicationFailure</w:t>
            </w:r>
          </w:p>
        </w:tc>
        <w:tc>
          <w:tcPr>
            <w:tcW w:w="5399" w:type="dxa"/>
          </w:tcPr>
          <w:p w14:paraId="6E580DE1" w14:textId="77777777" w:rsidR="00CC2827" w:rsidRDefault="00CC2827" w:rsidP="00DF5D8A">
            <w:pPr>
              <w:pStyle w:val="TAL"/>
              <w:rPr>
                <w:rFonts w:eastAsia="Times New Roman"/>
              </w:rPr>
            </w:pPr>
            <w:r>
              <w:rPr>
                <w:rFonts w:eastAsia="Times New Roman"/>
              </w:rPr>
              <w:t xml:space="preserve">This feature indicates support for the </w:t>
            </w:r>
            <w:r>
              <w:rPr>
                <w:noProof/>
              </w:rPr>
              <w:t>"communication failure"</w:t>
            </w:r>
            <w:r>
              <w:t xml:space="preserve"> event.</w:t>
            </w:r>
          </w:p>
        </w:tc>
      </w:tr>
      <w:tr w:rsidR="00CC2827" w14:paraId="0098B13E" w14:textId="77777777" w:rsidTr="00CC2827">
        <w:trPr>
          <w:gridAfter w:val="1"/>
          <w:wAfter w:w="36" w:type="dxa"/>
          <w:jc w:val="center"/>
        </w:trPr>
        <w:tc>
          <w:tcPr>
            <w:tcW w:w="1835" w:type="dxa"/>
          </w:tcPr>
          <w:p w14:paraId="3F17C171" w14:textId="77777777" w:rsidR="00CC2827" w:rsidRDefault="00CC2827" w:rsidP="00DF5D8A">
            <w:pPr>
              <w:pStyle w:val="TAL"/>
              <w:rPr>
                <w:noProof/>
                <w:lang w:eastAsia="zh-CN"/>
              </w:rPr>
            </w:pPr>
            <w:r>
              <w:rPr>
                <w:noProof/>
                <w:lang w:eastAsia="zh-CN"/>
              </w:rPr>
              <w:t>3</w:t>
            </w:r>
          </w:p>
        </w:tc>
        <w:tc>
          <w:tcPr>
            <w:tcW w:w="2268" w:type="dxa"/>
          </w:tcPr>
          <w:p w14:paraId="0D64D3D6" w14:textId="77777777" w:rsidR="00CC2827" w:rsidRDefault="00CC2827" w:rsidP="00DF5D8A">
            <w:pPr>
              <w:pStyle w:val="TAL"/>
            </w:pPr>
            <w:r>
              <w:t>PduSessionStatus</w:t>
            </w:r>
          </w:p>
        </w:tc>
        <w:tc>
          <w:tcPr>
            <w:tcW w:w="5399" w:type="dxa"/>
          </w:tcPr>
          <w:p w14:paraId="701F6CAA" w14:textId="77777777" w:rsidR="00CC2827" w:rsidRDefault="00CC2827" w:rsidP="00DF5D8A">
            <w:pPr>
              <w:pStyle w:val="TAL"/>
              <w:rPr>
                <w:rFonts w:eastAsia="Times New Roman"/>
              </w:rPr>
            </w:pPr>
            <w:r>
              <w:rPr>
                <w:rFonts w:eastAsia="Times New Roman"/>
              </w:rPr>
              <w:t xml:space="preserve">This feature indicates support for the </w:t>
            </w:r>
            <w:r>
              <w:rPr>
                <w:noProof/>
              </w:rPr>
              <w:t>PDU session establishment event and enhancement (PDU session type, IP address) for the PDU session release event.</w:t>
            </w:r>
          </w:p>
        </w:tc>
      </w:tr>
      <w:tr w:rsidR="00CC2827" w14:paraId="381C8272" w14:textId="77777777" w:rsidTr="00CC2827">
        <w:trPr>
          <w:gridAfter w:val="1"/>
          <w:wAfter w:w="36" w:type="dxa"/>
          <w:jc w:val="center"/>
        </w:trPr>
        <w:tc>
          <w:tcPr>
            <w:tcW w:w="1835" w:type="dxa"/>
          </w:tcPr>
          <w:p w14:paraId="7CD4582F" w14:textId="77777777" w:rsidR="00CC2827" w:rsidRDefault="00CC2827" w:rsidP="00DF5D8A">
            <w:pPr>
              <w:pStyle w:val="TAL"/>
              <w:rPr>
                <w:noProof/>
                <w:lang w:eastAsia="zh-CN"/>
              </w:rPr>
            </w:pPr>
            <w:r>
              <w:rPr>
                <w:noProof/>
                <w:lang w:eastAsia="zh-CN"/>
              </w:rPr>
              <w:t>4</w:t>
            </w:r>
          </w:p>
        </w:tc>
        <w:tc>
          <w:tcPr>
            <w:tcW w:w="2268" w:type="dxa"/>
          </w:tcPr>
          <w:p w14:paraId="7947F9E9" w14:textId="77777777" w:rsidR="00CC2827" w:rsidRDefault="00CC2827" w:rsidP="00DF5D8A">
            <w:pPr>
              <w:pStyle w:val="TAL"/>
            </w:pPr>
            <w:r>
              <w:rPr>
                <w:noProof/>
              </w:rPr>
              <w:t>QfiAllocation</w:t>
            </w:r>
          </w:p>
        </w:tc>
        <w:tc>
          <w:tcPr>
            <w:tcW w:w="5399" w:type="dxa"/>
          </w:tcPr>
          <w:p w14:paraId="594B482B" w14:textId="77777777" w:rsidR="00CC2827" w:rsidRDefault="00CC2827" w:rsidP="00DF5D8A">
            <w:pPr>
              <w:pStyle w:val="TAL"/>
              <w:rPr>
                <w:rFonts w:eastAsia="Times New Roman"/>
              </w:rPr>
            </w:pPr>
            <w:r>
              <w:rPr>
                <w:rFonts w:eastAsia="Times New Roman"/>
              </w:rPr>
              <w:t xml:space="preserve">This feature indicates support for the </w:t>
            </w:r>
            <w:r>
              <w:rPr>
                <w:noProof/>
              </w:rPr>
              <w:t>"QFI allocation"</w:t>
            </w:r>
            <w:r>
              <w:t xml:space="preserve"> event.</w:t>
            </w:r>
          </w:p>
        </w:tc>
      </w:tr>
      <w:tr w:rsidR="00CC2827" w14:paraId="496B4DD5" w14:textId="77777777" w:rsidTr="00CC2827">
        <w:trPr>
          <w:jc w:val="center"/>
        </w:trPr>
        <w:tc>
          <w:tcPr>
            <w:tcW w:w="1835" w:type="dxa"/>
          </w:tcPr>
          <w:p w14:paraId="38C52DAD" w14:textId="77777777" w:rsidR="00CC2827" w:rsidRDefault="00CC2827" w:rsidP="00DF5D8A">
            <w:pPr>
              <w:pStyle w:val="TAL"/>
              <w:rPr>
                <w:noProof/>
                <w:lang w:eastAsia="zh-CN"/>
              </w:rPr>
            </w:pPr>
            <w:r>
              <w:rPr>
                <w:noProof/>
                <w:lang w:eastAsia="zh-CN"/>
              </w:rPr>
              <w:t>5</w:t>
            </w:r>
          </w:p>
        </w:tc>
        <w:tc>
          <w:tcPr>
            <w:tcW w:w="2268" w:type="dxa"/>
          </w:tcPr>
          <w:p w14:paraId="7F760CA7" w14:textId="77777777" w:rsidR="00CC2827" w:rsidRDefault="00CC2827" w:rsidP="00DF5D8A">
            <w:pPr>
              <w:pStyle w:val="TAL"/>
            </w:pPr>
            <w:r>
              <w:rPr>
                <w:rFonts w:hint="eastAsia"/>
                <w:lang w:eastAsia="zh-CN"/>
              </w:rPr>
              <w:t>Qo</w:t>
            </w:r>
            <w:r>
              <w:rPr>
                <w:lang w:eastAsia="zh-CN"/>
              </w:rPr>
              <w:t>S</w:t>
            </w:r>
            <w:r>
              <w:rPr>
                <w:rFonts w:hint="eastAsia"/>
                <w:lang w:eastAsia="zh-CN"/>
              </w:rPr>
              <w:t>Monitoring</w:t>
            </w:r>
          </w:p>
        </w:tc>
        <w:tc>
          <w:tcPr>
            <w:tcW w:w="5435" w:type="dxa"/>
            <w:gridSpan w:val="2"/>
          </w:tcPr>
          <w:p w14:paraId="6ED05575" w14:textId="77777777" w:rsidR="00CC2827" w:rsidRDefault="00CC2827" w:rsidP="00DF5D8A">
            <w:pPr>
              <w:pStyle w:val="TAL"/>
              <w:rPr>
                <w:rFonts w:eastAsia="Times New Roman"/>
              </w:rPr>
            </w:pPr>
            <w:r>
              <w:rPr>
                <w:rFonts w:eastAsia="Times New Roman"/>
              </w:rPr>
              <w:t xml:space="preserve">This feature indicates support for the </w:t>
            </w:r>
            <w:r>
              <w:rPr>
                <w:noProof/>
              </w:rPr>
              <w:t>"QoS Monitoring"</w:t>
            </w:r>
            <w:r>
              <w:t xml:space="preserve"> event. (NOTE 1)</w:t>
            </w:r>
            <w:r>
              <w:rPr>
                <w:rFonts w:eastAsia="Times New Roman"/>
              </w:rPr>
              <w:t xml:space="preserve"> (NOTE 3)</w:t>
            </w:r>
          </w:p>
        </w:tc>
      </w:tr>
      <w:tr w:rsidR="00CC2827" w14:paraId="3340C97B" w14:textId="77777777" w:rsidTr="00CC2827">
        <w:trPr>
          <w:jc w:val="center"/>
        </w:trPr>
        <w:tc>
          <w:tcPr>
            <w:tcW w:w="1835" w:type="dxa"/>
          </w:tcPr>
          <w:p w14:paraId="3495C69C" w14:textId="77777777" w:rsidR="00CC2827" w:rsidRDefault="00CC2827" w:rsidP="00DF5D8A">
            <w:pPr>
              <w:pStyle w:val="TAL"/>
              <w:rPr>
                <w:noProof/>
                <w:lang w:eastAsia="zh-CN"/>
              </w:rPr>
            </w:pPr>
            <w:r>
              <w:rPr>
                <w:noProof/>
                <w:lang w:eastAsia="zh-CN"/>
              </w:rPr>
              <w:t>6</w:t>
            </w:r>
          </w:p>
        </w:tc>
        <w:tc>
          <w:tcPr>
            <w:tcW w:w="2268" w:type="dxa"/>
          </w:tcPr>
          <w:p w14:paraId="70F12D87" w14:textId="77777777" w:rsidR="00CC2827" w:rsidRDefault="00CC2827" w:rsidP="00DF5D8A">
            <w:pPr>
              <w:pStyle w:val="TAL"/>
              <w:rPr>
                <w:lang w:eastAsia="zh-CN"/>
              </w:rPr>
            </w:pPr>
            <w:r>
              <w:rPr>
                <w:lang w:eastAsia="zh-CN"/>
              </w:rPr>
              <w:t>ES3XX</w:t>
            </w:r>
          </w:p>
        </w:tc>
        <w:tc>
          <w:tcPr>
            <w:tcW w:w="5435" w:type="dxa"/>
            <w:gridSpan w:val="2"/>
          </w:tcPr>
          <w:p w14:paraId="6F6C9298" w14:textId="77777777" w:rsidR="00CC2827" w:rsidRDefault="00CC2827" w:rsidP="00DF5D8A">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clauses 6.5.3.2 and 6.5.3.3 of 3GPP TS 29.500 [4] and according to HTTP redirection principles for indirect communication, as specified in clause 6.10.9 of 3GPP TS 29.500 [4]. </w:t>
            </w:r>
          </w:p>
        </w:tc>
      </w:tr>
      <w:tr w:rsidR="00CC2827" w14:paraId="54B4DEF5" w14:textId="77777777" w:rsidTr="00CC2827">
        <w:trPr>
          <w:jc w:val="center"/>
        </w:trPr>
        <w:tc>
          <w:tcPr>
            <w:tcW w:w="1835" w:type="dxa"/>
          </w:tcPr>
          <w:p w14:paraId="577E3BB0" w14:textId="77777777" w:rsidR="00CC2827" w:rsidRDefault="00CC2827" w:rsidP="00DF5D8A">
            <w:pPr>
              <w:pStyle w:val="TAL"/>
              <w:rPr>
                <w:noProof/>
                <w:lang w:eastAsia="zh-CN"/>
              </w:rPr>
            </w:pPr>
            <w:r>
              <w:rPr>
                <w:noProof/>
                <w:lang w:eastAsia="zh-CN"/>
              </w:rPr>
              <w:t>7</w:t>
            </w:r>
          </w:p>
        </w:tc>
        <w:tc>
          <w:tcPr>
            <w:tcW w:w="2268" w:type="dxa"/>
          </w:tcPr>
          <w:p w14:paraId="20C4BE22" w14:textId="77777777" w:rsidR="00CC2827" w:rsidRDefault="00CC2827" w:rsidP="00DF5D8A">
            <w:pPr>
              <w:pStyle w:val="TAL"/>
              <w:rPr>
                <w:lang w:eastAsia="zh-CN"/>
              </w:rPr>
            </w:pPr>
            <w:r>
              <w:rPr>
                <w:lang w:eastAsia="zh-CN"/>
              </w:rPr>
              <w:t>En</w:t>
            </w:r>
            <w:r>
              <w:rPr>
                <w:rFonts w:hint="eastAsia"/>
                <w:lang w:eastAsia="zh-CN"/>
              </w:rPr>
              <w:t>e</w:t>
            </w:r>
            <w:r>
              <w:rPr>
                <w:lang w:eastAsia="zh-CN"/>
              </w:rPr>
              <w:t>NA</w:t>
            </w:r>
          </w:p>
        </w:tc>
        <w:tc>
          <w:tcPr>
            <w:tcW w:w="5435" w:type="dxa"/>
            <w:gridSpan w:val="2"/>
          </w:tcPr>
          <w:p w14:paraId="36BEE71C" w14:textId="77777777" w:rsidR="00CC2827" w:rsidRDefault="00CC2827" w:rsidP="00DF5D8A">
            <w:pPr>
              <w:pStyle w:val="TAL"/>
              <w:rPr>
                <w:rFonts w:eastAsia="Times New Roman"/>
              </w:rPr>
            </w:pPr>
            <w:r>
              <w:rPr>
                <w:rFonts w:eastAsia="Times New Roman"/>
              </w:rPr>
              <w:t>This feature indicates support for exposing information required the enhancements of network data analytics requirements.</w:t>
            </w:r>
          </w:p>
        </w:tc>
      </w:tr>
      <w:tr w:rsidR="00CC2827" w14:paraId="71A61FB2" w14:textId="77777777" w:rsidTr="00CC2827">
        <w:trPr>
          <w:jc w:val="center"/>
        </w:trPr>
        <w:tc>
          <w:tcPr>
            <w:tcW w:w="1835" w:type="dxa"/>
          </w:tcPr>
          <w:p w14:paraId="39DA4947" w14:textId="77777777" w:rsidR="00CC2827" w:rsidRDefault="00CC2827" w:rsidP="00DF5D8A">
            <w:pPr>
              <w:pStyle w:val="TAL"/>
              <w:rPr>
                <w:noProof/>
                <w:lang w:eastAsia="zh-CN"/>
              </w:rPr>
            </w:pPr>
            <w:r>
              <w:rPr>
                <w:noProof/>
                <w:lang w:eastAsia="zh-CN"/>
              </w:rPr>
              <w:t>8</w:t>
            </w:r>
          </w:p>
        </w:tc>
        <w:tc>
          <w:tcPr>
            <w:tcW w:w="2268" w:type="dxa"/>
          </w:tcPr>
          <w:p w14:paraId="0639EE55" w14:textId="77777777" w:rsidR="00CC2827" w:rsidRDefault="00CC2827" w:rsidP="00DF5D8A">
            <w:pPr>
              <w:pStyle w:val="TAL"/>
              <w:rPr>
                <w:lang w:eastAsia="zh-CN"/>
              </w:rPr>
            </w:pPr>
            <w:r>
              <w:t>ULBuffering</w:t>
            </w:r>
          </w:p>
        </w:tc>
        <w:tc>
          <w:tcPr>
            <w:tcW w:w="5435" w:type="dxa"/>
            <w:gridSpan w:val="2"/>
          </w:tcPr>
          <w:p w14:paraId="7778D591" w14:textId="77777777" w:rsidR="00CC2827" w:rsidRDefault="00CC2827" w:rsidP="00DF5D8A">
            <w:pPr>
              <w:pStyle w:val="TAL"/>
              <w:rPr>
                <w:rFonts w:eastAsia="Times New Roman"/>
              </w:rPr>
            </w:pPr>
            <w:r w:rsidRPr="00607749">
              <w:t xml:space="preserve">This feature indicates support for </w:t>
            </w:r>
            <w:r>
              <w:rPr>
                <w:lang w:eastAsia="zh-CN"/>
              </w:rPr>
              <w:t>Uplink buffering indication.</w:t>
            </w:r>
            <w:r>
              <w:t xml:space="preserve"> (See NOTE 2)</w:t>
            </w:r>
          </w:p>
        </w:tc>
      </w:tr>
      <w:tr w:rsidR="00CC2827" w14:paraId="09B28A82" w14:textId="77777777" w:rsidTr="00CC2827">
        <w:trPr>
          <w:jc w:val="center"/>
        </w:trPr>
        <w:tc>
          <w:tcPr>
            <w:tcW w:w="1835" w:type="dxa"/>
          </w:tcPr>
          <w:p w14:paraId="0D1AF1F8" w14:textId="77777777" w:rsidR="00CC2827" w:rsidRDefault="00CC2827" w:rsidP="00DF5D8A">
            <w:pPr>
              <w:pStyle w:val="TAL"/>
              <w:rPr>
                <w:noProof/>
                <w:lang w:eastAsia="zh-CN"/>
              </w:rPr>
            </w:pPr>
            <w:r>
              <w:rPr>
                <w:noProof/>
                <w:lang w:eastAsia="zh-CN"/>
              </w:rPr>
              <w:t>9</w:t>
            </w:r>
          </w:p>
        </w:tc>
        <w:tc>
          <w:tcPr>
            <w:tcW w:w="2268" w:type="dxa"/>
          </w:tcPr>
          <w:p w14:paraId="5DC165C6" w14:textId="77777777" w:rsidR="00CC2827" w:rsidRPr="00607749" w:rsidRDefault="00CC2827" w:rsidP="00DF5D8A">
            <w:pPr>
              <w:pStyle w:val="TAL"/>
            </w:pPr>
            <w:r>
              <w:t>SMCCE</w:t>
            </w:r>
          </w:p>
        </w:tc>
        <w:tc>
          <w:tcPr>
            <w:tcW w:w="5435" w:type="dxa"/>
            <w:gridSpan w:val="2"/>
          </w:tcPr>
          <w:p w14:paraId="5F6A3CFC" w14:textId="77777777" w:rsidR="00CC2827" w:rsidRPr="00607749" w:rsidRDefault="00CC2827" w:rsidP="00DF5D8A">
            <w:pPr>
              <w:pStyle w:val="TAL"/>
            </w:pPr>
            <w:r>
              <w:t>This feature indicates support for Session Management Congestion Control Experience for PDU Session.</w:t>
            </w:r>
          </w:p>
        </w:tc>
      </w:tr>
      <w:tr w:rsidR="00CC2827" w14:paraId="6AF7069E" w14:textId="77777777" w:rsidTr="00CC2827">
        <w:trPr>
          <w:jc w:val="center"/>
        </w:trPr>
        <w:tc>
          <w:tcPr>
            <w:tcW w:w="1835" w:type="dxa"/>
          </w:tcPr>
          <w:p w14:paraId="2178537A" w14:textId="77777777" w:rsidR="00CC2827" w:rsidRDefault="00CC2827" w:rsidP="00DF5D8A">
            <w:pPr>
              <w:pStyle w:val="TAL"/>
              <w:rPr>
                <w:noProof/>
                <w:lang w:eastAsia="zh-CN"/>
              </w:rPr>
            </w:pPr>
            <w:r>
              <w:rPr>
                <w:noProof/>
                <w:lang w:eastAsia="zh-CN"/>
              </w:rPr>
              <w:t>10</w:t>
            </w:r>
          </w:p>
        </w:tc>
        <w:tc>
          <w:tcPr>
            <w:tcW w:w="2268" w:type="dxa"/>
          </w:tcPr>
          <w:p w14:paraId="20273648" w14:textId="77777777" w:rsidR="00CC2827" w:rsidRDefault="00CC2827" w:rsidP="00DF5D8A">
            <w:pPr>
              <w:pStyle w:val="TAL"/>
            </w:pPr>
            <w:r>
              <w:t>Dispersion</w:t>
            </w:r>
          </w:p>
        </w:tc>
        <w:tc>
          <w:tcPr>
            <w:tcW w:w="5435" w:type="dxa"/>
            <w:gridSpan w:val="2"/>
          </w:tcPr>
          <w:p w14:paraId="1B5A1C29" w14:textId="77777777" w:rsidR="00CC2827" w:rsidRDefault="00CC2827" w:rsidP="00DF5D8A">
            <w:pPr>
              <w:pStyle w:val="TAL"/>
            </w:pPr>
            <w:r>
              <w:t>This feature indicates support for Session Management transactions dispersion.</w:t>
            </w:r>
          </w:p>
        </w:tc>
      </w:tr>
      <w:tr w:rsidR="00CC2827" w14:paraId="40FA5654" w14:textId="77777777" w:rsidTr="00CC2827">
        <w:trPr>
          <w:jc w:val="center"/>
        </w:trPr>
        <w:tc>
          <w:tcPr>
            <w:tcW w:w="1835" w:type="dxa"/>
          </w:tcPr>
          <w:p w14:paraId="21C5BE4E" w14:textId="77777777" w:rsidR="00CC2827" w:rsidRDefault="00CC2827" w:rsidP="00DF5D8A">
            <w:pPr>
              <w:pStyle w:val="TAL"/>
              <w:rPr>
                <w:noProof/>
                <w:lang w:eastAsia="zh-CN"/>
              </w:rPr>
            </w:pPr>
            <w:r>
              <w:rPr>
                <w:noProof/>
                <w:lang w:eastAsia="zh-CN"/>
              </w:rPr>
              <w:t>11</w:t>
            </w:r>
          </w:p>
        </w:tc>
        <w:tc>
          <w:tcPr>
            <w:tcW w:w="2268" w:type="dxa"/>
          </w:tcPr>
          <w:p w14:paraId="3A22872F" w14:textId="77777777" w:rsidR="00CC2827" w:rsidRDefault="00CC2827" w:rsidP="00DF5D8A">
            <w:pPr>
              <w:pStyle w:val="TAL"/>
            </w:pPr>
            <w:r>
              <w:rPr>
                <w:noProof/>
              </w:rPr>
              <w:t>ERIR</w:t>
            </w:r>
          </w:p>
        </w:tc>
        <w:tc>
          <w:tcPr>
            <w:tcW w:w="5435" w:type="dxa"/>
            <w:gridSpan w:val="2"/>
          </w:tcPr>
          <w:p w14:paraId="59A8EF8A" w14:textId="77777777" w:rsidR="00CC2827" w:rsidRDefault="00CC2827" w:rsidP="00DF5D8A">
            <w:pPr>
              <w:pStyle w:val="TAL"/>
            </w:pPr>
            <w:r w:rsidRPr="00F411A2">
              <w:rPr>
                <w:rFonts w:eastAsia="Times New Roman"/>
              </w:rPr>
              <w:t xml:space="preserve">Indicates the support of immediate report </w:t>
            </w:r>
            <w:r w:rsidRPr="0048690B">
              <w:rPr>
                <w:rFonts w:eastAsia="Times New Roman"/>
              </w:rPr>
              <w:t xml:space="preserve">of the </w:t>
            </w:r>
            <w:r>
              <w:rPr>
                <w:rFonts w:eastAsia="Times New Roman"/>
              </w:rPr>
              <w:t xml:space="preserve">available </w:t>
            </w:r>
            <w:r w:rsidRPr="0048690B">
              <w:rPr>
                <w:rFonts w:eastAsia="Times New Roman"/>
              </w:rPr>
              <w:t>subscribed event(s)</w:t>
            </w:r>
            <w:r>
              <w:rPr>
                <w:rFonts w:eastAsia="Times New Roman"/>
              </w:rPr>
              <w:t xml:space="preserve"> </w:t>
            </w:r>
            <w:r w:rsidRPr="00F411A2">
              <w:rPr>
                <w:rFonts w:eastAsia="Times New Roman"/>
              </w:rPr>
              <w:t>within the subscription response</w:t>
            </w:r>
            <w:r>
              <w:rPr>
                <w:rFonts w:eastAsia="Times New Roman"/>
              </w:rPr>
              <w:t xml:space="preserve"> to the NF service consumer</w:t>
            </w:r>
            <w:r w:rsidRPr="00F411A2">
              <w:rPr>
                <w:rFonts w:eastAsia="Times New Roman"/>
              </w:rPr>
              <w:t>.</w:t>
            </w:r>
          </w:p>
        </w:tc>
      </w:tr>
      <w:tr w:rsidR="00CC2827" w14:paraId="7FFE9A1A" w14:textId="77777777" w:rsidTr="00CC2827">
        <w:trPr>
          <w:jc w:val="center"/>
        </w:trPr>
        <w:tc>
          <w:tcPr>
            <w:tcW w:w="1835" w:type="dxa"/>
          </w:tcPr>
          <w:p w14:paraId="5ECE9C25" w14:textId="77777777" w:rsidR="00CC2827" w:rsidRDefault="00CC2827" w:rsidP="00DF5D8A">
            <w:pPr>
              <w:pStyle w:val="TAL"/>
              <w:rPr>
                <w:noProof/>
                <w:lang w:eastAsia="zh-CN"/>
              </w:rPr>
            </w:pPr>
            <w:r>
              <w:rPr>
                <w:noProof/>
                <w:lang w:eastAsia="zh-CN"/>
              </w:rPr>
              <w:t>12</w:t>
            </w:r>
          </w:p>
        </w:tc>
        <w:tc>
          <w:tcPr>
            <w:tcW w:w="2268" w:type="dxa"/>
          </w:tcPr>
          <w:p w14:paraId="37492A28" w14:textId="77777777" w:rsidR="00CC2827" w:rsidRDefault="00CC2827" w:rsidP="00DF5D8A">
            <w:pPr>
              <w:pStyle w:val="TAL"/>
              <w:rPr>
                <w:noProof/>
              </w:rPr>
            </w:pPr>
            <w:r>
              <w:t>RedundantTransmissionExp</w:t>
            </w:r>
          </w:p>
        </w:tc>
        <w:tc>
          <w:tcPr>
            <w:tcW w:w="5435" w:type="dxa"/>
            <w:gridSpan w:val="2"/>
          </w:tcPr>
          <w:p w14:paraId="0CE31DE5" w14:textId="77777777" w:rsidR="00CC2827" w:rsidRPr="00F411A2" w:rsidRDefault="00CC2827" w:rsidP="00DF5D8A">
            <w:pPr>
              <w:pStyle w:val="TAL"/>
              <w:rPr>
                <w:rFonts w:eastAsia="Times New Roman"/>
              </w:rPr>
            </w:pPr>
            <w:r>
              <w:t>This feature indicates support for Redundant Transmission Experience.</w:t>
            </w:r>
          </w:p>
        </w:tc>
      </w:tr>
      <w:tr w:rsidR="00CC2827" w14:paraId="69516B8E" w14:textId="77777777" w:rsidTr="00CC2827">
        <w:trPr>
          <w:jc w:val="center"/>
        </w:trPr>
        <w:tc>
          <w:tcPr>
            <w:tcW w:w="1835" w:type="dxa"/>
          </w:tcPr>
          <w:p w14:paraId="656AD553" w14:textId="77777777" w:rsidR="00CC2827" w:rsidRDefault="00CC2827" w:rsidP="00DF5D8A">
            <w:pPr>
              <w:pStyle w:val="TAL"/>
              <w:rPr>
                <w:noProof/>
                <w:lang w:eastAsia="zh-CN"/>
              </w:rPr>
            </w:pPr>
            <w:r>
              <w:rPr>
                <w:noProof/>
                <w:lang w:eastAsia="zh-CN"/>
              </w:rPr>
              <w:t>13</w:t>
            </w:r>
          </w:p>
        </w:tc>
        <w:tc>
          <w:tcPr>
            <w:tcW w:w="2268" w:type="dxa"/>
          </w:tcPr>
          <w:p w14:paraId="4E86B0FC" w14:textId="77777777" w:rsidR="00CC2827" w:rsidRDefault="00CC2827" w:rsidP="00DF5D8A">
            <w:pPr>
              <w:pStyle w:val="TAL"/>
            </w:pPr>
            <w:r>
              <w:t>WlanPerformance</w:t>
            </w:r>
          </w:p>
        </w:tc>
        <w:tc>
          <w:tcPr>
            <w:tcW w:w="5435" w:type="dxa"/>
            <w:gridSpan w:val="2"/>
          </w:tcPr>
          <w:p w14:paraId="2040999A" w14:textId="77777777" w:rsidR="00CC2827" w:rsidRDefault="00CC2827" w:rsidP="00DF5D8A">
            <w:pPr>
              <w:pStyle w:val="TAL"/>
            </w:pPr>
            <w:r>
              <w:t xml:space="preserve">This feature indicates support for WLAN information on PDU Session </w:t>
            </w:r>
            <w:r w:rsidRPr="00317A2C">
              <w:t xml:space="preserve">for which Access Type is </w:t>
            </w:r>
            <w:r>
              <w:t>NON_3GPP_ACCESS</w:t>
            </w:r>
            <w:r w:rsidRPr="00317A2C">
              <w:t xml:space="preserve"> and RAT Type is TRUSTED_WLAN</w:t>
            </w:r>
            <w:r>
              <w:t>, to support WLAN performance analytics.</w:t>
            </w:r>
          </w:p>
        </w:tc>
      </w:tr>
      <w:tr w:rsidR="00CC2827" w14:paraId="765D0746" w14:textId="77777777" w:rsidTr="00CC2827">
        <w:trPr>
          <w:jc w:val="center"/>
        </w:trPr>
        <w:tc>
          <w:tcPr>
            <w:tcW w:w="1835" w:type="dxa"/>
          </w:tcPr>
          <w:p w14:paraId="739812C8" w14:textId="77777777" w:rsidR="00CC2827" w:rsidRDefault="00CC2827" w:rsidP="00DF5D8A">
            <w:pPr>
              <w:pStyle w:val="TAL"/>
              <w:rPr>
                <w:noProof/>
                <w:lang w:eastAsia="zh-CN"/>
              </w:rPr>
            </w:pPr>
            <w:r>
              <w:t>14</w:t>
            </w:r>
          </w:p>
        </w:tc>
        <w:tc>
          <w:tcPr>
            <w:tcW w:w="2268" w:type="dxa"/>
          </w:tcPr>
          <w:p w14:paraId="2C156796" w14:textId="77777777" w:rsidR="00CC2827" w:rsidRDefault="00CC2827" w:rsidP="00DF5D8A">
            <w:pPr>
              <w:pStyle w:val="TAL"/>
            </w:pPr>
            <w:r>
              <w:rPr>
                <w:noProof/>
                <w:lang w:eastAsia="zh-CN"/>
              </w:rPr>
              <w:t>EASIPreplacement</w:t>
            </w:r>
          </w:p>
        </w:tc>
        <w:tc>
          <w:tcPr>
            <w:tcW w:w="5435" w:type="dxa"/>
            <w:gridSpan w:val="2"/>
          </w:tcPr>
          <w:p w14:paraId="4C33B2BE" w14:textId="77777777" w:rsidR="00CC2827" w:rsidRDefault="00CC2827" w:rsidP="00DF5D8A">
            <w:pPr>
              <w:pStyle w:val="TAL"/>
            </w:pPr>
            <w:r>
              <w:t xml:space="preserve">This feature indicates the support of </w:t>
            </w:r>
            <w:r>
              <w:rPr>
                <w:lang w:val="en-US"/>
              </w:rPr>
              <w:t>provisioning of EAS IP replacement info (See NOTE</w:t>
            </w:r>
            <w:r>
              <w:t> 2</w:t>
            </w:r>
            <w:r>
              <w:rPr>
                <w:lang w:val="en-US"/>
              </w:rPr>
              <w:t>).</w:t>
            </w:r>
          </w:p>
        </w:tc>
      </w:tr>
      <w:tr w:rsidR="00CC2827" w14:paraId="75B7044D" w14:textId="77777777" w:rsidTr="00CC2827">
        <w:trPr>
          <w:jc w:val="center"/>
        </w:trPr>
        <w:tc>
          <w:tcPr>
            <w:tcW w:w="1835" w:type="dxa"/>
          </w:tcPr>
          <w:p w14:paraId="69ED09FA" w14:textId="77777777" w:rsidR="00CC2827" w:rsidRDefault="00CC2827" w:rsidP="00DF5D8A">
            <w:pPr>
              <w:pStyle w:val="TAL"/>
            </w:pPr>
            <w:r>
              <w:rPr>
                <w:lang w:eastAsia="zh-CN"/>
              </w:rPr>
              <w:t>15</w:t>
            </w:r>
          </w:p>
        </w:tc>
        <w:tc>
          <w:tcPr>
            <w:tcW w:w="2268" w:type="dxa"/>
          </w:tcPr>
          <w:p w14:paraId="45A4BE45" w14:textId="77777777" w:rsidR="00CC2827" w:rsidRDefault="00CC2827" w:rsidP="00DF5D8A">
            <w:pPr>
              <w:pStyle w:val="TAL"/>
              <w:rPr>
                <w:noProof/>
                <w:lang w:eastAsia="zh-CN"/>
              </w:rPr>
            </w:pPr>
            <w:r>
              <w:rPr>
                <w:lang w:eastAsia="zh-CN"/>
              </w:rPr>
              <w:t>BIUMR</w:t>
            </w:r>
          </w:p>
        </w:tc>
        <w:tc>
          <w:tcPr>
            <w:tcW w:w="5435" w:type="dxa"/>
            <w:gridSpan w:val="2"/>
          </w:tcPr>
          <w:p w14:paraId="5C243FF8" w14:textId="77777777" w:rsidR="00CC2827" w:rsidRDefault="00CC2827" w:rsidP="00DF5D8A">
            <w:pPr>
              <w:pStyle w:val="TAL"/>
            </w:pPr>
            <w:r>
              <w:rPr>
                <w:lang w:eastAsia="ko-KR"/>
              </w:rPr>
              <w:t xml:space="preserve">This feature bit indicates whether the NF Service Consumer (e.g. SMF) and PCF supports Binding Indication Update for multiple resource contexts </w:t>
            </w:r>
            <w:r>
              <w:rPr>
                <w:rFonts w:cs="Arial"/>
                <w:szCs w:val="18"/>
              </w:rPr>
              <w:t>specified in clauses 6.12.1 and 5.2.3.2.6 of 3GPP TS 29.500 [4]</w:t>
            </w:r>
            <w:r>
              <w:rPr>
                <w:lang w:eastAsia="ko-KR"/>
              </w:rPr>
              <w:t>.</w:t>
            </w:r>
          </w:p>
        </w:tc>
      </w:tr>
      <w:tr w:rsidR="00CC2827" w14:paraId="11C79D40" w14:textId="77777777" w:rsidTr="00CC2827">
        <w:trPr>
          <w:jc w:val="center"/>
        </w:trPr>
        <w:tc>
          <w:tcPr>
            <w:tcW w:w="1835" w:type="dxa"/>
          </w:tcPr>
          <w:p w14:paraId="092CFDCE" w14:textId="77777777" w:rsidR="00CC2827" w:rsidRDefault="00CC2827" w:rsidP="00DF5D8A">
            <w:pPr>
              <w:pStyle w:val="TAL"/>
              <w:rPr>
                <w:lang w:eastAsia="zh-CN"/>
              </w:rPr>
            </w:pPr>
            <w:r>
              <w:rPr>
                <w:noProof/>
                <w:lang w:eastAsia="zh-CN"/>
              </w:rPr>
              <w:t>16</w:t>
            </w:r>
          </w:p>
        </w:tc>
        <w:tc>
          <w:tcPr>
            <w:tcW w:w="2268" w:type="dxa"/>
          </w:tcPr>
          <w:p w14:paraId="1E1176D2" w14:textId="77777777" w:rsidR="00CC2827" w:rsidRDefault="00CC2827" w:rsidP="00DF5D8A">
            <w:pPr>
              <w:pStyle w:val="TAL"/>
              <w:rPr>
                <w:lang w:eastAsia="zh-CN"/>
              </w:rPr>
            </w:pPr>
            <w:r>
              <w:t>UeCommunication</w:t>
            </w:r>
          </w:p>
        </w:tc>
        <w:tc>
          <w:tcPr>
            <w:tcW w:w="5435" w:type="dxa"/>
            <w:gridSpan w:val="2"/>
          </w:tcPr>
          <w:p w14:paraId="1F08057F" w14:textId="77777777" w:rsidR="00CC2827" w:rsidRDefault="00CC2827" w:rsidP="00DF5D8A">
            <w:pPr>
              <w:pStyle w:val="TAL"/>
              <w:rPr>
                <w:lang w:eastAsia="ko-KR"/>
              </w:rPr>
            </w:pPr>
            <w:r>
              <w:t xml:space="preserve">This feature indicates the support </w:t>
            </w:r>
            <w:r>
              <w:rPr>
                <w:rFonts w:eastAsia="Times New Roman"/>
              </w:rPr>
              <w:t xml:space="preserve">exposing information required </w:t>
            </w:r>
            <w:r>
              <w:t>by UE communication analytics, i.e. User Plane status information.</w:t>
            </w:r>
          </w:p>
        </w:tc>
      </w:tr>
      <w:tr w:rsidR="00CC2827" w14:paraId="476C09CA" w14:textId="77777777" w:rsidTr="00CC2827">
        <w:trPr>
          <w:jc w:val="center"/>
        </w:trPr>
        <w:tc>
          <w:tcPr>
            <w:tcW w:w="1835" w:type="dxa"/>
          </w:tcPr>
          <w:p w14:paraId="31E857FF" w14:textId="77777777" w:rsidR="00CC2827" w:rsidRDefault="00CC2827" w:rsidP="00DF5D8A">
            <w:pPr>
              <w:pStyle w:val="TAL"/>
              <w:rPr>
                <w:noProof/>
                <w:lang w:eastAsia="zh-CN"/>
              </w:rPr>
            </w:pPr>
            <w:r>
              <w:rPr>
                <w:noProof/>
                <w:lang w:eastAsia="zh-CN"/>
              </w:rPr>
              <w:t>17</w:t>
            </w:r>
          </w:p>
        </w:tc>
        <w:tc>
          <w:tcPr>
            <w:tcW w:w="2268" w:type="dxa"/>
          </w:tcPr>
          <w:p w14:paraId="3984B0DF" w14:textId="77777777" w:rsidR="00CC2827" w:rsidRDefault="00CC2827" w:rsidP="00DF5D8A">
            <w:pPr>
              <w:pStyle w:val="TAL"/>
            </w:pPr>
            <w:r>
              <w:rPr>
                <w:rFonts w:hint="eastAsia"/>
                <w:lang w:eastAsia="zh-CN"/>
              </w:rPr>
              <w:t>ServiceExperience</w:t>
            </w:r>
          </w:p>
        </w:tc>
        <w:tc>
          <w:tcPr>
            <w:tcW w:w="5435" w:type="dxa"/>
            <w:gridSpan w:val="2"/>
          </w:tcPr>
          <w:p w14:paraId="32822FAF" w14:textId="313D5D56" w:rsidR="00CC2827" w:rsidRDefault="00CC2827" w:rsidP="00DF5D8A">
            <w:pPr>
              <w:pStyle w:val="TAL"/>
            </w:pPr>
            <w:r>
              <w:t xml:space="preserve">This feature indicates </w:t>
            </w:r>
            <w:ins w:id="51" w:author="Huawei" w:date="2024-07-30T11:17:00Z">
              <w:r>
                <w:t xml:space="preserve">the </w:t>
              </w:r>
            </w:ins>
            <w:r>
              <w:t xml:space="preserve">support for </w:t>
            </w:r>
            <w:r>
              <w:rPr>
                <w:rFonts w:hint="eastAsia"/>
                <w:lang w:eastAsia="zh-CN"/>
              </w:rPr>
              <w:t>exposing</w:t>
            </w:r>
            <w:r>
              <w:t xml:space="preserve"> </w:t>
            </w:r>
            <w:ins w:id="52" w:author="Huawei" w:date="2024-07-30T11:17:00Z">
              <w:r>
                <w:t xml:space="preserve">UPF </w:t>
              </w:r>
            </w:ins>
            <w:r>
              <w:t xml:space="preserve">information required </w:t>
            </w:r>
            <w:ins w:id="53" w:author="Nokia" w:date="2024-08-07T10:12:00Z">
              <w:r w:rsidR="002E1ADC">
                <w:t xml:space="preserve">e.g. </w:t>
              </w:r>
            </w:ins>
            <w:r>
              <w:t xml:space="preserve">by </w:t>
            </w:r>
            <w:del w:id="54" w:author="Ericsson_Maria Liang" w:date="2024-08-07T17:43:00Z">
              <w:r w:rsidDel="00F07E15">
                <w:rPr>
                  <w:rFonts w:hint="eastAsia"/>
                  <w:lang w:eastAsia="zh-CN"/>
                </w:rPr>
                <w:delText>service</w:delText>
              </w:r>
              <w:r w:rsidDel="00F07E15">
                <w:delText xml:space="preserve"> experience analytics</w:delText>
              </w:r>
            </w:del>
            <w:ins w:id="55" w:author="Huawei" w:date="2024-08-07T10:05:00Z">
              <w:r w:rsidRPr="0019689A">
                <w:rPr>
                  <w:noProof/>
                  <w:lang w:eastAsia="zh-CN"/>
                </w:rPr>
                <w:t>QoS Sustainability analytics</w:t>
              </w:r>
            </w:ins>
            <w:del w:id="56" w:author="Huawei" w:date="2024-08-07T10:06:00Z">
              <w:r w:rsidDel="00C52390">
                <w:delText>, i.e. UPF information</w:delText>
              </w:r>
            </w:del>
            <w:r>
              <w:t>. (NOTE 4)</w:t>
            </w:r>
          </w:p>
        </w:tc>
      </w:tr>
      <w:tr w:rsidR="00CC2827" w14:paraId="0152F26F" w14:textId="77777777" w:rsidTr="00CC2827">
        <w:trPr>
          <w:jc w:val="center"/>
        </w:trPr>
        <w:tc>
          <w:tcPr>
            <w:tcW w:w="1835" w:type="dxa"/>
          </w:tcPr>
          <w:p w14:paraId="16C07396" w14:textId="77777777" w:rsidR="00CC2827" w:rsidRDefault="00CC2827" w:rsidP="00DF5D8A">
            <w:pPr>
              <w:pStyle w:val="TAL"/>
              <w:rPr>
                <w:noProof/>
                <w:lang w:eastAsia="zh-CN"/>
              </w:rPr>
            </w:pPr>
            <w:r>
              <w:rPr>
                <w:noProof/>
                <w:lang w:eastAsia="zh-CN"/>
              </w:rPr>
              <w:t>18</w:t>
            </w:r>
          </w:p>
        </w:tc>
        <w:tc>
          <w:tcPr>
            <w:tcW w:w="2268" w:type="dxa"/>
          </w:tcPr>
          <w:p w14:paraId="701EF5DD" w14:textId="77777777" w:rsidR="00CC2827" w:rsidRDefault="00CC2827" w:rsidP="00DF5D8A">
            <w:pPr>
              <w:pStyle w:val="TAL"/>
            </w:pPr>
            <w:r>
              <w:rPr>
                <w:rFonts w:hint="eastAsia"/>
                <w:lang w:eastAsia="zh-CN"/>
              </w:rPr>
              <w:t>DnPerformance</w:t>
            </w:r>
          </w:p>
        </w:tc>
        <w:tc>
          <w:tcPr>
            <w:tcW w:w="5435" w:type="dxa"/>
            <w:gridSpan w:val="2"/>
          </w:tcPr>
          <w:p w14:paraId="6ECB1E36" w14:textId="15D62260" w:rsidR="00CC2827" w:rsidRDefault="00CC2827" w:rsidP="00DF5D8A">
            <w:pPr>
              <w:pStyle w:val="TAL"/>
            </w:pPr>
            <w:r>
              <w:t xml:space="preserve">This feature indicates </w:t>
            </w:r>
            <w:ins w:id="57" w:author="Huawei" w:date="2024-08-07T10:55:00Z">
              <w:r>
                <w:t xml:space="preserve">the </w:t>
              </w:r>
            </w:ins>
            <w:r>
              <w:t xml:space="preserve">support for exposing </w:t>
            </w:r>
            <w:ins w:id="58" w:author="Huawei" w:date="2024-08-07T10:55:00Z">
              <w:r>
                <w:t xml:space="preserve">UPF </w:t>
              </w:r>
            </w:ins>
            <w:r>
              <w:t xml:space="preserve">information required </w:t>
            </w:r>
            <w:ins w:id="59" w:author="Nokia" w:date="2024-08-07T10:13:00Z">
              <w:r w:rsidR="002E1ADC">
                <w:t xml:space="preserve">e.g. </w:t>
              </w:r>
            </w:ins>
            <w:r>
              <w:t xml:space="preserve">by </w:t>
            </w:r>
            <w:ins w:id="60" w:author="Huawei" w:date="2024-08-07T10:55:00Z">
              <w:r w:rsidRPr="0019689A">
                <w:rPr>
                  <w:noProof/>
                  <w:lang w:eastAsia="zh-CN"/>
                </w:rPr>
                <w:t>QoS Sustainability analytics</w:t>
              </w:r>
            </w:ins>
            <w:del w:id="61" w:author="Huawei" w:date="2024-08-07T10:55:00Z">
              <w:r w:rsidDel="003A2981">
                <w:rPr>
                  <w:lang w:eastAsia="zh-CN"/>
                </w:rPr>
                <w:delText>DN performance</w:delText>
              </w:r>
            </w:del>
            <w:del w:id="62" w:author="Huawei" w:date="2024-08-07T10:56:00Z">
              <w:r w:rsidDel="00842466">
                <w:delText xml:space="preserve"> analytics, i.e. UPF information</w:delText>
              </w:r>
            </w:del>
            <w:r>
              <w:t>. (NOTE 4)</w:t>
            </w:r>
          </w:p>
        </w:tc>
      </w:tr>
      <w:tr w:rsidR="00CC2827" w14:paraId="01F9417A" w14:textId="77777777" w:rsidTr="00CC2827">
        <w:trPr>
          <w:jc w:val="center"/>
        </w:trPr>
        <w:tc>
          <w:tcPr>
            <w:tcW w:w="1835" w:type="dxa"/>
          </w:tcPr>
          <w:p w14:paraId="662B46B1" w14:textId="77777777" w:rsidR="00CC2827" w:rsidRDefault="00CC2827" w:rsidP="00DF5D8A">
            <w:pPr>
              <w:pStyle w:val="TAL"/>
              <w:rPr>
                <w:noProof/>
                <w:lang w:eastAsia="zh-CN"/>
              </w:rPr>
            </w:pPr>
            <w:r>
              <w:rPr>
                <w:noProof/>
                <w:lang w:eastAsia="zh-CN"/>
              </w:rPr>
              <w:t>19</w:t>
            </w:r>
          </w:p>
        </w:tc>
        <w:tc>
          <w:tcPr>
            <w:tcW w:w="2268" w:type="dxa"/>
          </w:tcPr>
          <w:p w14:paraId="2543E140" w14:textId="77777777" w:rsidR="00CC2827" w:rsidRDefault="00CC2827" w:rsidP="00DF5D8A">
            <w:pPr>
              <w:pStyle w:val="TAL"/>
              <w:rPr>
                <w:lang w:eastAsia="zh-CN"/>
              </w:rPr>
            </w:pPr>
            <w:r>
              <w:rPr>
                <w:noProof/>
              </w:rPr>
              <w:t>MultipleFlowDescriptions</w:t>
            </w:r>
          </w:p>
        </w:tc>
        <w:tc>
          <w:tcPr>
            <w:tcW w:w="5435" w:type="dxa"/>
            <w:gridSpan w:val="2"/>
          </w:tcPr>
          <w:p w14:paraId="3825173D" w14:textId="77777777" w:rsidR="00CC2827" w:rsidRDefault="00CC2827" w:rsidP="00DF5D8A">
            <w:pPr>
              <w:pStyle w:val="TAL"/>
            </w:pPr>
            <w:r>
              <w:t>This feature indicates the support of the report of multiple UL and/or DL flows.</w:t>
            </w:r>
          </w:p>
        </w:tc>
      </w:tr>
      <w:tr w:rsidR="00CC2827" w14:paraId="11DF4622" w14:textId="77777777" w:rsidTr="00CC2827">
        <w:trPr>
          <w:jc w:val="center"/>
        </w:trPr>
        <w:tc>
          <w:tcPr>
            <w:tcW w:w="1835" w:type="dxa"/>
          </w:tcPr>
          <w:p w14:paraId="52518F48" w14:textId="77777777" w:rsidR="00CC2827" w:rsidRDefault="00CC2827" w:rsidP="00DF5D8A">
            <w:pPr>
              <w:pStyle w:val="TAL"/>
              <w:rPr>
                <w:noProof/>
                <w:lang w:eastAsia="zh-CN"/>
              </w:rPr>
            </w:pPr>
            <w:r>
              <w:rPr>
                <w:noProof/>
                <w:lang w:eastAsia="zh-CN"/>
              </w:rPr>
              <w:t>20</w:t>
            </w:r>
          </w:p>
        </w:tc>
        <w:tc>
          <w:tcPr>
            <w:tcW w:w="2268" w:type="dxa"/>
          </w:tcPr>
          <w:p w14:paraId="1DF28C36" w14:textId="77777777" w:rsidR="00CC2827" w:rsidRDefault="00CC2827" w:rsidP="00DF5D8A">
            <w:pPr>
              <w:pStyle w:val="TAL"/>
              <w:rPr>
                <w:noProof/>
              </w:rPr>
            </w:pPr>
            <w:r>
              <w:rPr>
                <w:lang w:eastAsia="zh-CN"/>
              </w:rPr>
              <w:t>PacketDelayFailureReport</w:t>
            </w:r>
          </w:p>
        </w:tc>
        <w:tc>
          <w:tcPr>
            <w:tcW w:w="5435" w:type="dxa"/>
            <w:gridSpan w:val="2"/>
          </w:tcPr>
          <w:p w14:paraId="7CF9AFEE" w14:textId="77777777" w:rsidR="00CC2827" w:rsidRDefault="00CC2827" w:rsidP="00DF5D8A">
            <w:pPr>
              <w:pStyle w:val="TAL"/>
            </w:pPr>
            <w:r>
              <w:rPr>
                <w:lang w:eastAsia="zh-CN"/>
              </w:rPr>
              <w:t xml:space="preserve">This feature indicates the support of packet delay failure report as part of QoS Monitoring procedures. This feature requires that QosMonitoring feature is supported. </w:t>
            </w:r>
            <w:r>
              <w:rPr>
                <w:rFonts w:eastAsia="Times New Roman"/>
              </w:rPr>
              <w:t>(NOTE 1)</w:t>
            </w:r>
          </w:p>
        </w:tc>
      </w:tr>
      <w:tr w:rsidR="00CC2827" w14:paraId="70A41D2E" w14:textId="77777777" w:rsidTr="00CC2827">
        <w:trPr>
          <w:jc w:val="center"/>
        </w:trPr>
        <w:tc>
          <w:tcPr>
            <w:tcW w:w="1835" w:type="dxa"/>
          </w:tcPr>
          <w:p w14:paraId="3D9245D1" w14:textId="77777777" w:rsidR="00CC2827" w:rsidRDefault="00CC2827" w:rsidP="00DF5D8A">
            <w:pPr>
              <w:pStyle w:val="TAL"/>
              <w:rPr>
                <w:noProof/>
                <w:lang w:eastAsia="zh-CN"/>
              </w:rPr>
            </w:pPr>
            <w:r>
              <w:rPr>
                <w:noProof/>
                <w:lang w:eastAsia="zh-CN"/>
              </w:rPr>
              <w:t>21</w:t>
            </w:r>
          </w:p>
        </w:tc>
        <w:tc>
          <w:tcPr>
            <w:tcW w:w="2268" w:type="dxa"/>
          </w:tcPr>
          <w:p w14:paraId="2F8D36FF" w14:textId="77777777" w:rsidR="00CC2827" w:rsidRDefault="00CC2827" w:rsidP="00DF5D8A">
            <w:pPr>
              <w:pStyle w:val="TAL"/>
              <w:rPr>
                <w:lang w:eastAsia="zh-CN"/>
              </w:rPr>
            </w:pPr>
            <w:r>
              <w:rPr>
                <w:rFonts w:cs="Arial"/>
                <w:szCs w:val="18"/>
                <w:lang w:eastAsia="zh-CN"/>
              </w:rPr>
              <w:t>CommonEASDNAI</w:t>
            </w:r>
          </w:p>
        </w:tc>
        <w:tc>
          <w:tcPr>
            <w:tcW w:w="5435" w:type="dxa"/>
            <w:gridSpan w:val="2"/>
          </w:tcPr>
          <w:p w14:paraId="5783A6D5" w14:textId="77777777" w:rsidR="00CC2827" w:rsidRDefault="00CC2827" w:rsidP="00DF5D8A">
            <w:pPr>
              <w:pStyle w:val="TAL"/>
              <w:rPr>
                <w:lang w:eastAsia="zh-CN"/>
              </w:rPr>
            </w:pPr>
            <w:r>
              <w:rPr>
                <w:rFonts w:eastAsia="Times New Roman"/>
              </w:rPr>
              <w:t>This feature indicates support of enhancements of UP path change event notification. (NOTE 1)</w:t>
            </w:r>
          </w:p>
        </w:tc>
      </w:tr>
      <w:tr w:rsidR="00CC2827" w14:paraId="3CD9D562" w14:textId="77777777" w:rsidTr="00CC2827">
        <w:trPr>
          <w:jc w:val="center"/>
        </w:trPr>
        <w:tc>
          <w:tcPr>
            <w:tcW w:w="1835" w:type="dxa"/>
          </w:tcPr>
          <w:p w14:paraId="63006BD0" w14:textId="77777777" w:rsidR="00CC2827" w:rsidRDefault="00CC2827" w:rsidP="00DF5D8A">
            <w:pPr>
              <w:pStyle w:val="TAL"/>
              <w:rPr>
                <w:noProof/>
                <w:lang w:eastAsia="zh-CN"/>
              </w:rPr>
            </w:pPr>
            <w:r>
              <w:rPr>
                <w:noProof/>
                <w:lang w:eastAsia="zh-CN"/>
              </w:rPr>
              <w:t>22</w:t>
            </w:r>
          </w:p>
        </w:tc>
        <w:tc>
          <w:tcPr>
            <w:tcW w:w="2268" w:type="dxa"/>
          </w:tcPr>
          <w:p w14:paraId="2234FF61" w14:textId="77777777" w:rsidR="00CC2827" w:rsidRDefault="00CC2827" w:rsidP="00DF5D8A">
            <w:pPr>
              <w:pStyle w:val="TAL"/>
              <w:rPr>
                <w:rFonts w:cs="Arial"/>
                <w:szCs w:val="18"/>
                <w:lang w:eastAsia="zh-CN"/>
              </w:rPr>
            </w:pPr>
            <w:r>
              <w:rPr>
                <w:noProof/>
              </w:rPr>
              <w:t>PduSessionInfo</w:t>
            </w:r>
          </w:p>
        </w:tc>
        <w:tc>
          <w:tcPr>
            <w:tcW w:w="5435" w:type="dxa"/>
            <w:gridSpan w:val="2"/>
          </w:tcPr>
          <w:p w14:paraId="6635E688" w14:textId="77777777" w:rsidR="00CC2827" w:rsidRDefault="00CC2827" w:rsidP="00DF5D8A">
            <w:pPr>
              <w:pStyle w:val="TAL"/>
              <w:rPr>
                <w:rFonts w:eastAsia="Times New Roman"/>
              </w:rPr>
            </w:pPr>
            <w:r>
              <w:t>This feature indicates support for PDU Session parameters information.</w:t>
            </w:r>
          </w:p>
        </w:tc>
      </w:tr>
      <w:tr w:rsidR="00CC2827" w14:paraId="4F423DE8" w14:textId="77777777" w:rsidTr="00CC2827">
        <w:trPr>
          <w:jc w:val="center"/>
        </w:trPr>
        <w:tc>
          <w:tcPr>
            <w:tcW w:w="1835" w:type="dxa"/>
          </w:tcPr>
          <w:p w14:paraId="0BDBF29C" w14:textId="77777777" w:rsidR="00CC2827" w:rsidRDefault="00CC2827" w:rsidP="00DF5D8A">
            <w:pPr>
              <w:pStyle w:val="TAL"/>
              <w:rPr>
                <w:noProof/>
                <w:lang w:eastAsia="zh-CN"/>
              </w:rPr>
            </w:pPr>
            <w:r>
              <w:rPr>
                <w:noProof/>
                <w:lang w:eastAsia="zh-CN"/>
              </w:rPr>
              <w:t>23</w:t>
            </w:r>
          </w:p>
        </w:tc>
        <w:tc>
          <w:tcPr>
            <w:tcW w:w="2268" w:type="dxa"/>
          </w:tcPr>
          <w:p w14:paraId="0FF714A1" w14:textId="77777777" w:rsidR="00CC2827" w:rsidRDefault="00CC2827" w:rsidP="00DF5D8A">
            <w:pPr>
              <w:pStyle w:val="TAL"/>
              <w:rPr>
                <w:noProof/>
              </w:rPr>
            </w:pPr>
            <w:r>
              <w:t>EnhDataMgmt</w:t>
            </w:r>
          </w:p>
        </w:tc>
        <w:tc>
          <w:tcPr>
            <w:tcW w:w="5435" w:type="dxa"/>
            <w:gridSpan w:val="2"/>
          </w:tcPr>
          <w:p w14:paraId="14DF22AF" w14:textId="77777777" w:rsidR="00CC2827" w:rsidRDefault="00CC2827" w:rsidP="00DF5D8A">
            <w:pPr>
              <w:pStyle w:val="TAL"/>
            </w:pPr>
            <w:r>
              <w:t xml:space="preserve">Indicates the support of enhanced data management mechanisms. </w:t>
            </w:r>
            <w:r w:rsidRPr="00273986">
              <w:t xml:space="preserve">Supporting this feature also requires the support of feature </w:t>
            </w:r>
            <w:r>
              <w:t>EneNA</w:t>
            </w:r>
            <w:r w:rsidRPr="00273986">
              <w:t>.</w:t>
            </w:r>
          </w:p>
        </w:tc>
      </w:tr>
      <w:tr w:rsidR="00CC2827" w14:paraId="777FE84A" w14:textId="77777777" w:rsidTr="00CC2827">
        <w:trPr>
          <w:jc w:val="center"/>
        </w:trPr>
        <w:tc>
          <w:tcPr>
            <w:tcW w:w="1835" w:type="dxa"/>
          </w:tcPr>
          <w:p w14:paraId="3B4DDF2C" w14:textId="77777777" w:rsidR="00CC2827" w:rsidRDefault="00CC2827" w:rsidP="00DF5D8A">
            <w:pPr>
              <w:pStyle w:val="TAL"/>
              <w:rPr>
                <w:noProof/>
                <w:lang w:eastAsia="zh-CN"/>
              </w:rPr>
            </w:pPr>
            <w:r>
              <w:rPr>
                <w:noProof/>
                <w:lang w:eastAsia="zh-CN"/>
              </w:rPr>
              <w:t>24</w:t>
            </w:r>
          </w:p>
        </w:tc>
        <w:tc>
          <w:tcPr>
            <w:tcW w:w="2268" w:type="dxa"/>
          </w:tcPr>
          <w:p w14:paraId="3577786C" w14:textId="77777777" w:rsidR="00CC2827" w:rsidRDefault="00CC2827" w:rsidP="00DF5D8A">
            <w:pPr>
              <w:pStyle w:val="TAL"/>
            </w:pPr>
            <w:r w:rsidRPr="000F1A39">
              <w:t>WlanPerformance</w:t>
            </w:r>
            <w:r>
              <w:t>Ext_AIML</w:t>
            </w:r>
          </w:p>
        </w:tc>
        <w:tc>
          <w:tcPr>
            <w:tcW w:w="5435" w:type="dxa"/>
            <w:gridSpan w:val="2"/>
          </w:tcPr>
          <w:p w14:paraId="43538E1E" w14:textId="77777777" w:rsidR="00CC2827" w:rsidRDefault="00CC2827" w:rsidP="00DF5D8A">
            <w:pPr>
              <w:pStyle w:val="TAL"/>
            </w:pPr>
            <w:r w:rsidRPr="000F1A39">
              <w:t xml:space="preserve">This feature indicates </w:t>
            </w:r>
            <w:r w:rsidRPr="00D165ED">
              <w:t>support for the enhancements of</w:t>
            </w:r>
            <w:r>
              <w:t xml:space="preserve"> WLAN performance supporting AIML,</w:t>
            </w:r>
            <w:r w:rsidRPr="00D165ED">
              <w:t xml:space="preserve"> including support of</w:t>
            </w:r>
            <w:r w:rsidRPr="002849FE">
              <w:t xml:space="preserve"> </w:t>
            </w:r>
            <w:r w:rsidRPr="00CF28D5">
              <w:t>analytics per UE granularity</w:t>
            </w:r>
            <w:r>
              <w:t xml:space="preserve">. </w:t>
            </w:r>
            <w:r w:rsidRPr="000F1A39">
              <w:t>Supporting this feature also requires the support of feature WlanPerformance.</w:t>
            </w:r>
          </w:p>
        </w:tc>
      </w:tr>
      <w:tr w:rsidR="00CC2827" w14:paraId="5CEBF3BA" w14:textId="77777777" w:rsidTr="00CC2827">
        <w:trPr>
          <w:jc w:val="center"/>
        </w:trPr>
        <w:tc>
          <w:tcPr>
            <w:tcW w:w="1835" w:type="dxa"/>
          </w:tcPr>
          <w:p w14:paraId="00FF6575" w14:textId="77777777" w:rsidR="00CC2827" w:rsidRDefault="00CC2827" w:rsidP="00DF5D8A">
            <w:pPr>
              <w:pStyle w:val="TAL"/>
              <w:rPr>
                <w:noProof/>
                <w:lang w:eastAsia="zh-CN"/>
              </w:rPr>
            </w:pPr>
            <w:r>
              <w:rPr>
                <w:noProof/>
                <w:lang w:eastAsia="zh-CN"/>
              </w:rPr>
              <w:lastRenderedPageBreak/>
              <w:t>25</w:t>
            </w:r>
          </w:p>
        </w:tc>
        <w:tc>
          <w:tcPr>
            <w:tcW w:w="2268" w:type="dxa"/>
          </w:tcPr>
          <w:p w14:paraId="60E3F5AB" w14:textId="77777777" w:rsidR="00CC2827" w:rsidRPr="000F1A39" w:rsidRDefault="00CC2827" w:rsidP="00DF5D8A">
            <w:pPr>
              <w:pStyle w:val="TAL"/>
            </w:pPr>
            <w:r>
              <w:rPr>
                <w:rFonts w:cs="Arial"/>
                <w:szCs w:val="18"/>
              </w:rPr>
              <w:t>EasRelocationEnh</w:t>
            </w:r>
          </w:p>
        </w:tc>
        <w:tc>
          <w:tcPr>
            <w:tcW w:w="5435" w:type="dxa"/>
            <w:gridSpan w:val="2"/>
          </w:tcPr>
          <w:p w14:paraId="24549BDB" w14:textId="77777777" w:rsidR="00CC2827" w:rsidRPr="000F1A39" w:rsidRDefault="00CC2827" w:rsidP="00DF5D8A">
            <w:pPr>
              <w:pStyle w:val="TAL"/>
            </w:pPr>
            <w:r>
              <w:t>This feature indicates enhanced support of EAS relocation procedures via additional information about the AFs that are responsible for certain EAS.</w:t>
            </w:r>
          </w:p>
        </w:tc>
      </w:tr>
      <w:tr w:rsidR="00CC2827" w14:paraId="308FE635" w14:textId="77777777" w:rsidTr="00CC2827">
        <w:trPr>
          <w:jc w:val="center"/>
        </w:trPr>
        <w:tc>
          <w:tcPr>
            <w:tcW w:w="1835" w:type="dxa"/>
          </w:tcPr>
          <w:p w14:paraId="62F2183C" w14:textId="77777777" w:rsidR="00CC2827" w:rsidRDefault="00CC2827" w:rsidP="00DF5D8A">
            <w:pPr>
              <w:pStyle w:val="TAL"/>
              <w:rPr>
                <w:noProof/>
                <w:lang w:eastAsia="zh-CN"/>
              </w:rPr>
            </w:pPr>
            <w:r>
              <w:rPr>
                <w:noProof/>
                <w:lang w:eastAsia="zh-CN"/>
              </w:rPr>
              <w:t>26</w:t>
            </w:r>
          </w:p>
        </w:tc>
        <w:tc>
          <w:tcPr>
            <w:tcW w:w="2268" w:type="dxa"/>
          </w:tcPr>
          <w:p w14:paraId="7C98A4B0" w14:textId="77777777" w:rsidR="00CC2827" w:rsidRDefault="00CC2827" w:rsidP="00DF5D8A">
            <w:pPr>
              <w:pStyle w:val="TAL"/>
              <w:rPr>
                <w:rFonts w:cs="Arial"/>
                <w:szCs w:val="18"/>
              </w:rPr>
            </w:pPr>
            <w:r>
              <w:rPr>
                <w:rFonts w:cs="Arial"/>
                <w:szCs w:val="18"/>
                <w:lang w:eastAsia="zh-CN"/>
              </w:rPr>
              <w:t>UPEAS</w:t>
            </w:r>
          </w:p>
        </w:tc>
        <w:tc>
          <w:tcPr>
            <w:tcW w:w="5435" w:type="dxa"/>
            <w:gridSpan w:val="2"/>
          </w:tcPr>
          <w:p w14:paraId="06F2ED8D" w14:textId="77777777" w:rsidR="00CC2827" w:rsidRDefault="00CC2827" w:rsidP="00DF5D8A">
            <w:pPr>
              <w:pStyle w:val="TAL"/>
            </w:pPr>
            <w:r>
              <w:rPr>
                <w:rFonts w:eastAsia="Times New Roman"/>
              </w:rPr>
              <w:t>This feature indicates the support of UPF enhancements for exposure.</w:t>
            </w:r>
          </w:p>
        </w:tc>
      </w:tr>
      <w:tr w:rsidR="00CC2827" w14:paraId="6F8441EF" w14:textId="77777777" w:rsidTr="00CC2827">
        <w:trPr>
          <w:jc w:val="center"/>
        </w:trPr>
        <w:tc>
          <w:tcPr>
            <w:tcW w:w="1835" w:type="dxa"/>
          </w:tcPr>
          <w:p w14:paraId="1B7F4AA2" w14:textId="77777777" w:rsidR="00CC2827" w:rsidRDefault="00CC2827" w:rsidP="00DF5D8A">
            <w:pPr>
              <w:pStyle w:val="TAL"/>
              <w:rPr>
                <w:noProof/>
                <w:lang w:eastAsia="zh-CN"/>
              </w:rPr>
            </w:pPr>
            <w:r>
              <w:rPr>
                <w:noProof/>
                <w:lang w:eastAsia="zh-CN"/>
              </w:rPr>
              <w:t>27</w:t>
            </w:r>
          </w:p>
        </w:tc>
        <w:tc>
          <w:tcPr>
            <w:tcW w:w="2268" w:type="dxa"/>
          </w:tcPr>
          <w:p w14:paraId="7D5EF859" w14:textId="77777777" w:rsidR="00CC2827" w:rsidRDefault="00CC2827" w:rsidP="00DF5D8A">
            <w:pPr>
              <w:pStyle w:val="TAL"/>
              <w:rPr>
                <w:rFonts w:cs="Arial"/>
                <w:szCs w:val="18"/>
                <w:lang w:eastAsia="zh-CN"/>
              </w:rPr>
            </w:pPr>
            <w:r>
              <w:t>En</w:t>
            </w:r>
            <w:r w:rsidRPr="003107D3">
              <w:t>SatBackhaulCategoryChg</w:t>
            </w:r>
          </w:p>
        </w:tc>
        <w:tc>
          <w:tcPr>
            <w:tcW w:w="5435" w:type="dxa"/>
            <w:gridSpan w:val="2"/>
          </w:tcPr>
          <w:p w14:paraId="3F6A63D2" w14:textId="77777777" w:rsidR="00CC2827" w:rsidRDefault="00CC2827" w:rsidP="00DF5D8A">
            <w:pPr>
              <w:pStyle w:val="TAL"/>
              <w:rPr>
                <w:rFonts w:eastAsia="Times New Roma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CC2827" w14:paraId="119C5A00" w14:textId="77777777" w:rsidTr="00CC2827">
        <w:trPr>
          <w:jc w:val="center"/>
        </w:trPr>
        <w:tc>
          <w:tcPr>
            <w:tcW w:w="1835" w:type="dxa"/>
          </w:tcPr>
          <w:p w14:paraId="3FE25513" w14:textId="77777777" w:rsidR="00CC2827" w:rsidRDefault="00CC2827" w:rsidP="00DF5D8A">
            <w:pPr>
              <w:pStyle w:val="TAL"/>
              <w:rPr>
                <w:noProof/>
                <w:lang w:eastAsia="zh-CN"/>
              </w:rPr>
            </w:pPr>
            <w:r>
              <w:rPr>
                <w:bCs/>
              </w:rPr>
              <w:t>28</w:t>
            </w:r>
          </w:p>
        </w:tc>
        <w:tc>
          <w:tcPr>
            <w:tcW w:w="2268" w:type="dxa"/>
          </w:tcPr>
          <w:p w14:paraId="68E69F6E" w14:textId="77777777" w:rsidR="00CC2827" w:rsidRDefault="00CC2827" w:rsidP="00DF5D8A">
            <w:pPr>
              <w:pStyle w:val="TAL"/>
            </w:pPr>
            <w:r>
              <w:rPr>
                <w:lang w:eastAsia="zh-CN"/>
              </w:rPr>
              <w:t>Void</w:t>
            </w:r>
          </w:p>
        </w:tc>
        <w:tc>
          <w:tcPr>
            <w:tcW w:w="5435" w:type="dxa"/>
            <w:gridSpan w:val="2"/>
          </w:tcPr>
          <w:p w14:paraId="727F1D85" w14:textId="77777777" w:rsidR="00CC2827" w:rsidRPr="003107D3" w:rsidRDefault="00CC2827" w:rsidP="00DF5D8A">
            <w:pPr>
              <w:pStyle w:val="TAL"/>
            </w:pPr>
          </w:p>
        </w:tc>
      </w:tr>
      <w:tr w:rsidR="00CC2827" w14:paraId="70093E19" w14:textId="77777777" w:rsidTr="00CC2827">
        <w:trPr>
          <w:jc w:val="center"/>
        </w:trPr>
        <w:tc>
          <w:tcPr>
            <w:tcW w:w="1835" w:type="dxa"/>
          </w:tcPr>
          <w:p w14:paraId="36356E05" w14:textId="77777777" w:rsidR="00CC2827" w:rsidRDefault="00CC2827" w:rsidP="00DF5D8A">
            <w:pPr>
              <w:pStyle w:val="TAL"/>
              <w:rPr>
                <w:bCs/>
                <w:lang w:val="en-US" w:eastAsia="zh-CN"/>
              </w:rPr>
            </w:pPr>
            <w:r>
              <w:rPr>
                <w:bCs/>
              </w:rPr>
              <w:t>29</w:t>
            </w:r>
          </w:p>
        </w:tc>
        <w:tc>
          <w:tcPr>
            <w:tcW w:w="2268" w:type="dxa"/>
          </w:tcPr>
          <w:p w14:paraId="3ACA7C40" w14:textId="77777777" w:rsidR="00CC2827" w:rsidRDefault="00CC2827" w:rsidP="00DF5D8A">
            <w:pPr>
              <w:pStyle w:val="TAL"/>
              <w:rPr>
                <w:lang w:val="en-US" w:eastAsia="zh-CN"/>
              </w:rPr>
            </w:pPr>
            <w:r>
              <w:rPr>
                <w:lang w:eastAsia="zh-CN"/>
              </w:rPr>
              <w:t>AreaFilter</w:t>
            </w:r>
          </w:p>
        </w:tc>
        <w:tc>
          <w:tcPr>
            <w:tcW w:w="5435" w:type="dxa"/>
            <w:gridSpan w:val="2"/>
          </w:tcPr>
          <w:p w14:paraId="050D7334" w14:textId="77777777" w:rsidR="00CC2827" w:rsidRDefault="00CC2827" w:rsidP="00DF5D8A">
            <w:pPr>
              <w:pStyle w:val="TAL"/>
            </w:pPr>
            <w:r>
              <w:rPr>
                <w:lang w:val="fr-FR"/>
              </w:rPr>
              <w:t>This feature indicates support for using an area as a subscription filter.</w:t>
            </w:r>
          </w:p>
        </w:tc>
      </w:tr>
      <w:tr w:rsidR="00CC2827" w14:paraId="68E39189" w14:textId="77777777" w:rsidTr="00CC2827">
        <w:trPr>
          <w:jc w:val="center"/>
        </w:trPr>
        <w:tc>
          <w:tcPr>
            <w:tcW w:w="1835" w:type="dxa"/>
          </w:tcPr>
          <w:p w14:paraId="2DA0255E" w14:textId="77777777" w:rsidR="00CC2827" w:rsidRDefault="00CC2827" w:rsidP="00DF5D8A">
            <w:pPr>
              <w:pStyle w:val="TAL"/>
              <w:rPr>
                <w:bCs/>
              </w:rPr>
            </w:pPr>
            <w:r>
              <w:rPr>
                <w:rFonts w:hint="eastAsia"/>
                <w:bCs/>
                <w:lang w:val="en-US" w:eastAsia="zh-CN"/>
              </w:rPr>
              <w:t>3</w:t>
            </w:r>
            <w:r>
              <w:rPr>
                <w:bCs/>
                <w:lang w:val="en-US" w:eastAsia="zh-CN"/>
              </w:rPr>
              <w:t>0</w:t>
            </w:r>
          </w:p>
        </w:tc>
        <w:tc>
          <w:tcPr>
            <w:tcW w:w="2268" w:type="dxa"/>
          </w:tcPr>
          <w:p w14:paraId="73C64A5B" w14:textId="77777777" w:rsidR="00CC2827" w:rsidRDefault="00CC2827" w:rsidP="00DF5D8A">
            <w:pPr>
              <w:pStyle w:val="TAL"/>
              <w:rPr>
                <w:lang w:eastAsia="zh-CN"/>
              </w:rPr>
            </w:pPr>
            <w:r>
              <w:t>MultipleAccessTypes</w:t>
            </w:r>
          </w:p>
        </w:tc>
        <w:tc>
          <w:tcPr>
            <w:tcW w:w="5435" w:type="dxa"/>
            <w:gridSpan w:val="2"/>
          </w:tcPr>
          <w:p w14:paraId="191F82A4" w14:textId="77777777" w:rsidR="00CC2827" w:rsidRDefault="00CC2827" w:rsidP="00DF5D8A">
            <w:pPr>
              <w:pStyle w:val="TAL"/>
              <w:rPr>
                <w:lang w:val="fr-FR"/>
              </w:rPr>
            </w:pPr>
            <w:r>
              <w:t>This feature indicates the support of providing list of Access Type(s) used for the PDU Session</w:t>
            </w:r>
            <w:r w:rsidRPr="00273986">
              <w:t>.</w:t>
            </w:r>
            <w:r>
              <w:t xml:space="preserve"> This is used for MA PDU sessions as well.</w:t>
            </w:r>
          </w:p>
        </w:tc>
      </w:tr>
      <w:tr w:rsidR="00CC2827" w14:paraId="75F94240" w14:textId="77777777" w:rsidTr="00CC2827">
        <w:trPr>
          <w:jc w:val="center"/>
        </w:trPr>
        <w:tc>
          <w:tcPr>
            <w:tcW w:w="1835" w:type="dxa"/>
          </w:tcPr>
          <w:p w14:paraId="7D532B4D" w14:textId="77777777" w:rsidR="00CC2827" w:rsidRDefault="00CC2827" w:rsidP="00DF5D8A">
            <w:pPr>
              <w:pStyle w:val="TAL"/>
              <w:rPr>
                <w:bCs/>
                <w:lang w:val="en-US" w:eastAsia="zh-CN"/>
              </w:rPr>
            </w:pPr>
            <w:r>
              <w:rPr>
                <w:rFonts w:hint="eastAsia"/>
                <w:bCs/>
                <w:lang w:val="en-US" w:eastAsia="zh-CN"/>
              </w:rPr>
              <w:t>3</w:t>
            </w:r>
            <w:r>
              <w:rPr>
                <w:bCs/>
                <w:lang w:val="en-US" w:eastAsia="zh-CN"/>
              </w:rPr>
              <w:t>1</w:t>
            </w:r>
          </w:p>
        </w:tc>
        <w:tc>
          <w:tcPr>
            <w:tcW w:w="2268" w:type="dxa"/>
          </w:tcPr>
          <w:p w14:paraId="7AB136CF" w14:textId="77777777" w:rsidR="00CC2827" w:rsidRDefault="00CC2827" w:rsidP="00DF5D8A">
            <w:pPr>
              <w:pStyle w:val="TAL"/>
            </w:pPr>
            <w:r>
              <w:rPr>
                <w:lang w:val="en-US" w:eastAsia="zh-CN"/>
              </w:rPr>
              <w:t>En</w:t>
            </w:r>
            <w:r>
              <w:rPr>
                <w:noProof/>
              </w:rPr>
              <w:t>QfiAllocation</w:t>
            </w:r>
          </w:p>
        </w:tc>
        <w:tc>
          <w:tcPr>
            <w:tcW w:w="5435" w:type="dxa"/>
            <w:gridSpan w:val="2"/>
          </w:tcPr>
          <w:p w14:paraId="7B909D8E" w14:textId="77777777" w:rsidR="00CC2827" w:rsidRDefault="00CC2827" w:rsidP="00DF5D8A">
            <w:pPr>
              <w:pStyle w:val="TAL"/>
            </w:pPr>
            <w:r>
              <w:t xml:space="preserve">Indicates the enhancement on </w:t>
            </w:r>
            <w:r>
              <w:rPr>
                <w:noProof/>
              </w:rPr>
              <w:t>"QFI allocation"</w:t>
            </w:r>
            <w:r>
              <w:t xml:space="preserve"> event including support of 5QI. </w:t>
            </w:r>
            <w:r w:rsidRPr="00273986">
              <w:t xml:space="preserve">Supporting this feature also requires the support of feature </w:t>
            </w:r>
            <w:r>
              <w:rPr>
                <w:noProof/>
              </w:rPr>
              <w:t>QfiAllocation</w:t>
            </w:r>
            <w:r w:rsidRPr="00273986">
              <w:t>.</w:t>
            </w:r>
          </w:p>
        </w:tc>
      </w:tr>
      <w:tr w:rsidR="00CC2827" w14:paraId="7A80F59F" w14:textId="77777777" w:rsidTr="00CC2827">
        <w:trPr>
          <w:jc w:val="center"/>
        </w:trPr>
        <w:tc>
          <w:tcPr>
            <w:tcW w:w="1835" w:type="dxa"/>
          </w:tcPr>
          <w:p w14:paraId="766F8037" w14:textId="77777777" w:rsidR="00CC2827" w:rsidRDefault="00CC2827" w:rsidP="00DF5D8A">
            <w:pPr>
              <w:pStyle w:val="TAL"/>
              <w:rPr>
                <w:bCs/>
                <w:lang w:val="en-US" w:eastAsia="zh-CN"/>
              </w:rPr>
            </w:pPr>
            <w:r>
              <w:rPr>
                <w:rFonts w:hint="eastAsia"/>
                <w:bCs/>
                <w:lang w:val="en-US" w:eastAsia="zh-CN"/>
              </w:rPr>
              <w:t>3</w:t>
            </w:r>
            <w:r>
              <w:rPr>
                <w:bCs/>
                <w:lang w:val="en-US" w:eastAsia="zh-CN"/>
              </w:rPr>
              <w:t>2</w:t>
            </w:r>
          </w:p>
        </w:tc>
        <w:tc>
          <w:tcPr>
            <w:tcW w:w="2268" w:type="dxa"/>
          </w:tcPr>
          <w:p w14:paraId="2E96BEA2" w14:textId="77777777" w:rsidR="00CC2827" w:rsidRDefault="00CC2827" w:rsidP="00DF5D8A">
            <w:pPr>
              <w:pStyle w:val="TAL"/>
              <w:rPr>
                <w:lang w:val="en-US" w:eastAsia="zh-CN"/>
              </w:rPr>
            </w:pPr>
            <w:r>
              <w:rPr>
                <w:rFonts w:hint="eastAsia"/>
              </w:rPr>
              <w:t>EnQoSMon</w:t>
            </w:r>
          </w:p>
        </w:tc>
        <w:tc>
          <w:tcPr>
            <w:tcW w:w="5435" w:type="dxa"/>
            <w:gridSpan w:val="2"/>
          </w:tcPr>
          <w:p w14:paraId="681C220B" w14:textId="77777777" w:rsidR="00CC2827" w:rsidRDefault="00CC2827" w:rsidP="00DF5D8A">
            <w:pPr>
              <w:pStyle w:val="TAL"/>
              <w:rPr>
                <w:rFonts w:eastAsia="等线"/>
              </w:rPr>
            </w:pPr>
            <w:r>
              <w:rPr>
                <w:rFonts w:eastAsia="等线" w:hint="eastAsia"/>
              </w:rPr>
              <w:t>This feature indicates the support of enhanced QoS monitoring functionality, i.e. the report of the congestion information, and/or, the data rate information</w:t>
            </w:r>
            <w:r>
              <w:rPr>
                <w:rFonts w:eastAsia="等线" w:hint="eastAsia"/>
                <w:lang w:val="en-US" w:eastAsia="zh-CN"/>
              </w:rPr>
              <w:t xml:space="preserve"> </w:t>
            </w:r>
            <w:r>
              <w:rPr>
                <w:rFonts w:eastAsia="等线" w:hint="eastAsia"/>
              </w:rPr>
              <w:t>monitoring.</w:t>
            </w:r>
            <w:r>
              <w:rPr>
                <w:rFonts w:eastAsia="Times New Roman"/>
              </w:rPr>
              <w:t xml:space="preserve"> (NOTE 1) (NOTE 3)</w:t>
            </w:r>
          </w:p>
          <w:p w14:paraId="1A52EDFE" w14:textId="77777777" w:rsidR="00CC2827" w:rsidRDefault="00CC2827" w:rsidP="00DF5D8A">
            <w:pPr>
              <w:pStyle w:val="TAL"/>
            </w:pPr>
            <w:r>
              <w:rPr>
                <w:lang w:eastAsia="zh-CN"/>
              </w:rPr>
              <w:t>This feature requires that QosMonitoring feature is supported.</w:t>
            </w:r>
          </w:p>
        </w:tc>
      </w:tr>
      <w:tr w:rsidR="00CC2827" w14:paraId="697DE9BC" w14:textId="77777777" w:rsidTr="00CC2827">
        <w:trPr>
          <w:jc w:val="center"/>
        </w:trPr>
        <w:tc>
          <w:tcPr>
            <w:tcW w:w="1835" w:type="dxa"/>
          </w:tcPr>
          <w:p w14:paraId="405BD87C" w14:textId="77777777" w:rsidR="00CC2827" w:rsidRDefault="00CC2827" w:rsidP="00DF5D8A">
            <w:pPr>
              <w:pStyle w:val="TAL"/>
              <w:rPr>
                <w:bCs/>
                <w:lang w:val="en-US" w:eastAsia="zh-CN"/>
              </w:rPr>
            </w:pPr>
            <w:r>
              <w:rPr>
                <w:bCs/>
                <w:lang w:val="en-US" w:eastAsia="zh-CN"/>
              </w:rPr>
              <w:t>33</w:t>
            </w:r>
          </w:p>
        </w:tc>
        <w:tc>
          <w:tcPr>
            <w:tcW w:w="2268" w:type="dxa"/>
          </w:tcPr>
          <w:p w14:paraId="1E8CF37A" w14:textId="77777777" w:rsidR="00CC2827" w:rsidRDefault="00CC2827" w:rsidP="00DF5D8A">
            <w:pPr>
              <w:pStyle w:val="TAL"/>
            </w:pPr>
            <w:r>
              <w:t>HR-SBO</w:t>
            </w:r>
          </w:p>
        </w:tc>
        <w:tc>
          <w:tcPr>
            <w:tcW w:w="5435" w:type="dxa"/>
            <w:gridSpan w:val="2"/>
          </w:tcPr>
          <w:p w14:paraId="20654E6A" w14:textId="77777777" w:rsidR="00CC2827" w:rsidRDefault="00CC2827" w:rsidP="00DF5D8A">
            <w:pPr>
              <w:pStyle w:val="TAL"/>
              <w:rPr>
                <w:rFonts w:eastAsia="等线"/>
              </w:rPr>
            </w:pPr>
            <w:r w:rsidRPr="000D2831">
              <w:rPr>
                <w:rFonts w:eastAsia="等线"/>
              </w:rPr>
              <w:t xml:space="preserve">This feature indicates the support of </w:t>
            </w:r>
            <w:r>
              <w:rPr>
                <w:rFonts w:eastAsia="等线"/>
              </w:rPr>
              <w:t>extensions to User Plane Path Change event notifications to support</w:t>
            </w:r>
            <w:r w:rsidRPr="000D2831">
              <w:rPr>
                <w:rFonts w:eastAsia="等线"/>
              </w:rPr>
              <w:t xml:space="preserve"> Home Routed </w:t>
            </w:r>
            <w:r>
              <w:rPr>
                <w:rFonts w:eastAsia="等线"/>
              </w:rPr>
              <w:t>sessions</w:t>
            </w:r>
            <w:r w:rsidRPr="000D2831">
              <w:rPr>
                <w:rFonts w:eastAsia="等线"/>
              </w:rPr>
              <w:t xml:space="preserve"> with Session Breakout.</w:t>
            </w:r>
            <w:r>
              <w:rPr>
                <w:rFonts w:eastAsia="等线"/>
              </w:rPr>
              <w:t xml:space="preserve"> (NOTE 2)</w:t>
            </w:r>
          </w:p>
        </w:tc>
      </w:tr>
      <w:tr w:rsidR="00CC2827" w14:paraId="6588A61B" w14:textId="77777777" w:rsidTr="00CC2827">
        <w:trPr>
          <w:jc w:val="center"/>
        </w:trPr>
        <w:tc>
          <w:tcPr>
            <w:tcW w:w="9538" w:type="dxa"/>
            <w:gridSpan w:val="4"/>
          </w:tcPr>
          <w:p w14:paraId="1E7CB81A" w14:textId="77777777" w:rsidR="00CC2827" w:rsidRDefault="00CC2827" w:rsidP="00DF5D8A">
            <w:pPr>
              <w:pStyle w:val="TAN"/>
              <w:ind w:left="360" w:hangingChars="200" w:hanging="360"/>
            </w:pPr>
            <w:r>
              <w:t>NOTE 1:</w:t>
            </w:r>
            <w:r>
              <w:tab/>
              <w:t xml:space="preserve">SMF determines the support of this feature by the NF service consumer as part of the implicit subscription information provided by the PCF as described in 3GPP TS 29.512 [14] for the </w:t>
            </w:r>
            <w:r w:rsidRPr="00D05860">
              <w:t>"U</w:t>
            </w:r>
            <w:r>
              <w:t>P</w:t>
            </w:r>
            <w:r w:rsidRPr="00D05860">
              <w:t>_</w:t>
            </w:r>
            <w:r>
              <w:t>PATH</w:t>
            </w:r>
            <w:r w:rsidRPr="00D05860">
              <w:t>_</w:t>
            </w:r>
            <w:r>
              <w:t xml:space="preserve">CH” event and </w:t>
            </w:r>
            <w:r w:rsidRPr="00D05860">
              <w:t>"</w:t>
            </w:r>
            <w:r>
              <w:t>TRAFFIC</w:t>
            </w:r>
            <w:r w:rsidRPr="00D05860">
              <w:t>_</w:t>
            </w:r>
            <w:r>
              <w:t>CORRELATION” event and</w:t>
            </w:r>
            <w:r>
              <w:rPr>
                <w:rFonts w:hint="eastAsia"/>
              </w:rPr>
              <w:t xml:space="preserve"> </w:t>
            </w:r>
            <w:r>
              <w:rPr>
                <w:rFonts w:eastAsia="等线"/>
                <w:noProof/>
              </w:rPr>
              <w:t>"</w:t>
            </w:r>
            <w:r>
              <w:rPr>
                <w:rFonts w:hint="eastAsia"/>
              </w:rPr>
              <w:t>QOS_MON</w:t>
            </w:r>
            <w:r>
              <w:rPr>
                <w:rFonts w:eastAsia="等线"/>
                <w:noProof/>
              </w:rPr>
              <w:t>"</w:t>
            </w:r>
            <w:r>
              <w:t xml:space="preserve"> event.</w:t>
            </w:r>
          </w:p>
          <w:p w14:paraId="31AF7904" w14:textId="77777777" w:rsidR="00CC2827" w:rsidRDefault="00CC2827" w:rsidP="00DF5D8A">
            <w:pPr>
              <w:pStyle w:val="TAN"/>
              <w:ind w:left="400" w:hanging="400"/>
              <w:rPr>
                <w:rFonts w:eastAsia="Malgun Gothic"/>
                <w:szCs w:val="18"/>
                <w:lang w:eastAsia="ko-KR"/>
              </w:rPr>
            </w:pPr>
            <w:r>
              <w:t>NOTE 2:</w:t>
            </w:r>
            <w:r>
              <w:tab/>
              <w:t>NF service consumers determine</w:t>
            </w:r>
            <w:r>
              <w:rPr>
                <w:rFonts w:eastAsia="等线"/>
                <w:lang w:eastAsia="zh-CN"/>
              </w:rPr>
              <w:t xml:space="preserve"> the</w:t>
            </w:r>
            <w:r>
              <w:t xml:space="preserve"> </w:t>
            </w:r>
            <w:r>
              <w:rPr>
                <w:rFonts w:eastAsia="Malgun Gothic"/>
                <w:szCs w:val="18"/>
                <w:lang w:eastAsia="ko-KR"/>
              </w:rPr>
              <w:t>support of this feature as part of the notification of the implicitly subscribed events as described in clause 4.2.2.2.</w:t>
            </w:r>
          </w:p>
          <w:p w14:paraId="33C25171" w14:textId="77777777" w:rsidR="00CC2827" w:rsidRDefault="00CC2827" w:rsidP="00DF5D8A">
            <w:pPr>
              <w:pStyle w:val="TAN"/>
              <w:ind w:left="400" w:hanging="400"/>
            </w:pPr>
            <w:r w:rsidRPr="00E64583">
              <w:t>NOTE</w:t>
            </w:r>
            <w:r>
              <w:t> </w:t>
            </w:r>
            <w:r w:rsidRPr="00E64583">
              <w:t>3:</w:t>
            </w:r>
            <w:r>
              <w:tab/>
            </w:r>
            <w:r w:rsidRPr="00E64583">
              <w:t>The negotiation of this feature may be explicit (via Nsmf_EventExposure_Subscribe service operation) or implicit as described in NOTE</w:t>
            </w:r>
            <w:r>
              <w:t> </w:t>
            </w:r>
            <w:r w:rsidRPr="00E64583">
              <w:t>1.</w:t>
            </w:r>
          </w:p>
          <w:p w14:paraId="40BB1E5D" w14:textId="77777777" w:rsidR="00CC2827" w:rsidRDefault="00CC2827" w:rsidP="00DF5D8A">
            <w:pPr>
              <w:pStyle w:val="TAN"/>
              <w:ind w:left="400" w:hanging="400"/>
            </w:pPr>
            <w:r w:rsidRPr="00E64583">
              <w:t>NOTE</w:t>
            </w:r>
            <w:r>
              <w:t> 4</w:t>
            </w:r>
            <w:r w:rsidRPr="00E64583">
              <w:t>:</w:t>
            </w:r>
            <w:r>
              <w:tab/>
            </w:r>
            <w:r w:rsidRPr="00E64583">
              <w:t xml:space="preserve">The </w:t>
            </w:r>
            <w:r>
              <w:t>features "ServiceExperience" and "DnPerformance" indicate the support of exactly the same functionality of exposing UPF information, but they are both kept for backwards compatibility purposes</w:t>
            </w:r>
            <w:r w:rsidRPr="00E64583">
              <w:t>.</w:t>
            </w:r>
            <w:r>
              <w:t xml:space="preserve"> An NF service consumer may use these features for any purpose that requires UPF Information and not only for the calculation of </w:t>
            </w:r>
            <w:del w:id="63" w:author="Ericsson_Maria Liang" w:date="2024-08-07T17:44:00Z">
              <w:r w:rsidDel="00F07E15">
                <w:delText xml:space="preserve">Service Experience or </w:delText>
              </w:r>
            </w:del>
            <w:ins w:id="64" w:author="Huawei" w:date="2024-08-07T10:56:00Z">
              <w:r w:rsidRPr="0019689A">
                <w:rPr>
                  <w:noProof/>
                  <w:lang w:eastAsia="zh-CN"/>
                </w:rPr>
                <w:t>QoS Sustainability</w:t>
              </w:r>
            </w:ins>
            <w:del w:id="65" w:author="Huawei" w:date="2024-08-07T10:56:00Z">
              <w:r w:rsidDel="00842466">
                <w:delText>DN Performance</w:delText>
              </w:r>
            </w:del>
            <w:r>
              <w:t xml:space="preserve"> analytics.</w:t>
            </w:r>
          </w:p>
        </w:tc>
      </w:tr>
    </w:tbl>
    <w:p w14:paraId="4876BA23" w14:textId="77777777" w:rsidR="00825F31" w:rsidRPr="00CC2827" w:rsidRDefault="00825F31" w:rsidP="00C94603">
      <w:pPr>
        <w:rPr>
          <w:rFonts w:eastAsia="等线"/>
        </w:rPr>
      </w:pPr>
    </w:p>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14:paraId="3C2AD309" w14:textId="77777777" w:rsidR="009D7CFC" w:rsidRPr="00D96F8C" w:rsidRDefault="009D7CFC" w:rsidP="009D7CF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End of Changes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1A16B7" w14:textId="77777777" w:rsidR="00A84067" w:rsidRDefault="00A84067">
      <w:r>
        <w:separator/>
      </w:r>
    </w:p>
  </w:endnote>
  <w:endnote w:type="continuationSeparator" w:id="0">
    <w:p w14:paraId="28E685D6" w14:textId="77777777" w:rsidR="00A84067" w:rsidRDefault="00A840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36A0AA" w14:textId="77777777" w:rsidR="00A84067" w:rsidRDefault="00A84067">
      <w:r>
        <w:separator/>
      </w:r>
    </w:p>
  </w:footnote>
  <w:footnote w:type="continuationSeparator" w:id="0">
    <w:p w14:paraId="46C6684F" w14:textId="77777777" w:rsidR="00A84067" w:rsidRDefault="00A8406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4"/>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13805966"/>
    <w:multiLevelType w:val="hybridMultilevel"/>
    <w:tmpl w:val="7ADE0B8A"/>
    <w:lvl w:ilvl="0" w:tplc="4A6EB9E8">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2" w15:restartNumberingAfterBreak="0">
    <w:nsid w:val="1F6D5386"/>
    <w:multiLevelType w:val="multilevel"/>
    <w:tmpl w:val="1F6D5386"/>
    <w:lvl w:ilvl="0">
      <w:start w:val="1"/>
      <w:numFmt w:val="bullet"/>
      <w:lvlText w:val="-"/>
      <w:lvlJc w:val="left"/>
      <w:pPr>
        <w:ind w:left="460" w:hanging="360"/>
      </w:pPr>
      <w:rPr>
        <w:rFonts w:ascii="Arial" w:eastAsia="等线"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3" w15:restartNumberingAfterBreak="0">
    <w:nsid w:val="29626044"/>
    <w:multiLevelType w:val="hybridMultilevel"/>
    <w:tmpl w:val="0EF88460"/>
    <w:lvl w:ilvl="0" w:tplc="0450C200">
      <w:start w:val="2024"/>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29F978E9"/>
    <w:multiLevelType w:val="multilevel"/>
    <w:tmpl w:val="29F978E9"/>
    <w:lvl w:ilvl="0">
      <w:start w:val="1"/>
      <w:numFmt w:val="bullet"/>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1952173"/>
    <w:multiLevelType w:val="hybridMultilevel"/>
    <w:tmpl w:val="C00ABF58"/>
    <w:lvl w:ilvl="0" w:tplc="A8B471DE">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4D586001"/>
    <w:multiLevelType w:val="hybridMultilevel"/>
    <w:tmpl w:val="05828FB6"/>
    <w:lvl w:ilvl="0" w:tplc="FD040D14">
      <w:start w:val="29"/>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7" w15:restartNumberingAfterBreak="0">
    <w:nsid w:val="71004F6D"/>
    <w:multiLevelType w:val="hybridMultilevel"/>
    <w:tmpl w:val="A7EEE748"/>
    <w:lvl w:ilvl="0" w:tplc="DB26D980">
      <w:start w:val="5"/>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8" w15:restartNumberingAfterBreak="0">
    <w:nsid w:val="7D311E16"/>
    <w:multiLevelType w:val="hybridMultilevel"/>
    <w:tmpl w:val="E7C2C47C"/>
    <w:lvl w:ilvl="0" w:tplc="185CF746">
      <w:start w:val="20"/>
      <w:numFmt w:val="bullet"/>
      <w:lvlText w:val="-"/>
      <w:lvlJc w:val="left"/>
      <w:pPr>
        <w:ind w:left="360" w:hanging="360"/>
      </w:pPr>
      <w:rPr>
        <w:rFonts w:ascii="Arial" w:eastAsia="宋体"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5"/>
  </w:num>
  <w:num w:numId="2">
    <w:abstractNumId w:val="3"/>
  </w:num>
  <w:num w:numId="3">
    <w:abstractNumId w:val="5"/>
  </w:num>
  <w:num w:numId="4">
    <w:abstractNumId w:val="8"/>
  </w:num>
  <w:num w:numId="5">
    <w:abstractNumId w:val="6"/>
  </w:num>
  <w:num w:numId="6">
    <w:abstractNumId w:val="2"/>
  </w:num>
  <w:num w:numId="7">
    <w:abstractNumId w:val="7"/>
  </w:num>
  <w:num w:numId="8">
    <w:abstractNumId w:val="4"/>
  </w:num>
  <w:num w:numId="9">
    <w:abstractNumId w:val="1"/>
  </w:num>
  <w:num w:numId="10">
    <w:abstractNumId w:val="0"/>
  </w:num>
  <w:num w:numId="11">
    <w:abstractNumId w:val="14"/>
  </w:num>
  <w:num w:numId="12">
    <w:abstractNumId w:val="12"/>
  </w:num>
  <w:num w:numId="1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4">
    <w:abstractNumId w:val="11"/>
  </w:num>
  <w:num w:numId="15">
    <w:abstractNumId w:val="17"/>
  </w:num>
  <w:num w:numId="16">
    <w:abstractNumId w:val="16"/>
  </w:num>
  <w:num w:numId="17">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18"/>
  </w:num>
  <w:num w:numId="2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1">
    <w:abstractNumId w:val="9"/>
  </w:num>
  <w:num w:numId="2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5">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6">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Nokia">
    <w15:presenceInfo w15:providerId="None" w15:userId="Nokia"/>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DCF"/>
    <w:rsid w:val="0001294F"/>
    <w:rsid w:val="00022E4A"/>
    <w:rsid w:val="00070E09"/>
    <w:rsid w:val="00081FCA"/>
    <w:rsid w:val="000A6394"/>
    <w:rsid w:val="000B7FED"/>
    <w:rsid w:val="000C038A"/>
    <w:rsid w:val="000C6598"/>
    <w:rsid w:val="000D44B3"/>
    <w:rsid w:val="00145D43"/>
    <w:rsid w:val="00164F4A"/>
    <w:rsid w:val="00192C46"/>
    <w:rsid w:val="001A08B3"/>
    <w:rsid w:val="001A7B60"/>
    <w:rsid w:val="001B52F0"/>
    <w:rsid w:val="001B7A65"/>
    <w:rsid w:val="001D3950"/>
    <w:rsid w:val="001E41F3"/>
    <w:rsid w:val="00205E88"/>
    <w:rsid w:val="00222B09"/>
    <w:rsid w:val="00257A2C"/>
    <w:rsid w:val="0026004D"/>
    <w:rsid w:val="002640DD"/>
    <w:rsid w:val="00275D12"/>
    <w:rsid w:val="00284FEB"/>
    <w:rsid w:val="002860C4"/>
    <w:rsid w:val="002B5741"/>
    <w:rsid w:val="002E1ADC"/>
    <w:rsid w:val="002E472E"/>
    <w:rsid w:val="002F1BA5"/>
    <w:rsid w:val="00302550"/>
    <w:rsid w:val="00305409"/>
    <w:rsid w:val="003309CB"/>
    <w:rsid w:val="003609EF"/>
    <w:rsid w:val="0036231A"/>
    <w:rsid w:val="00374DD4"/>
    <w:rsid w:val="003941CB"/>
    <w:rsid w:val="003D2962"/>
    <w:rsid w:val="003E1A36"/>
    <w:rsid w:val="00410371"/>
    <w:rsid w:val="004242F1"/>
    <w:rsid w:val="00441897"/>
    <w:rsid w:val="00471EB1"/>
    <w:rsid w:val="00480412"/>
    <w:rsid w:val="00492CA8"/>
    <w:rsid w:val="004B75B7"/>
    <w:rsid w:val="004C4A26"/>
    <w:rsid w:val="004E6D48"/>
    <w:rsid w:val="004F60E8"/>
    <w:rsid w:val="005141D9"/>
    <w:rsid w:val="0051580D"/>
    <w:rsid w:val="00521612"/>
    <w:rsid w:val="00547111"/>
    <w:rsid w:val="005709F7"/>
    <w:rsid w:val="00592D74"/>
    <w:rsid w:val="005E2C44"/>
    <w:rsid w:val="00621188"/>
    <w:rsid w:val="006257ED"/>
    <w:rsid w:val="00653DE4"/>
    <w:rsid w:val="00665C47"/>
    <w:rsid w:val="00683E09"/>
    <w:rsid w:val="00695808"/>
    <w:rsid w:val="006B46FB"/>
    <w:rsid w:val="006E21FB"/>
    <w:rsid w:val="007063CF"/>
    <w:rsid w:val="0075470D"/>
    <w:rsid w:val="0075538A"/>
    <w:rsid w:val="00792342"/>
    <w:rsid w:val="007977A8"/>
    <w:rsid w:val="007B512A"/>
    <w:rsid w:val="007C0FFD"/>
    <w:rsid w:val="007C2097"/>
    <w:rsid w:val="007D0160"/>
    <w:rsid w:val="007D6A07"/>
    <w:rsid w:val="007E0B8C"/>
    <w:rsid w:val="007F7259"/>
    <w:rsid w:val="008040A8"/>
    <w:rsid w:val="008230FD"/>
    <w:rsid w:val="00825F31"/>
    <w:rsid w:val="008279FA"/>
    <w:rsid w:val="008626E7"/>
    <w:rsid w:val="00870EE7"/>
    <w:rsid w:val="008863B9"/>
    <w:rsid w:val="008A45A6"/>
    <w:rsid w:val="008D3CCC"/>
    <w:rsid w:val="008D78E2"/>
    <w:rsid w:val="008F3789"/>
    <w:rsid w:val="008F686C"/>
    <w:rsid w:val="009148DE"/>
    <w:rsid w:val="00915F05"/>
    <w:rsid w:val="00941E30"/>
    <w:rsid w:val="009531B0"/>
    <w:rsid w:val="00962074"/>
    <w:rsid w:val="00973784"/>
    <w:rsid w:val="009741B3"/>
    <w:rsid w:val="009777D9"/>
    <w:rsid w:val="00991B88"/>
    <w:rsid w:val="009A5753"/>
    <w:rsid w:val="009A579D"/>
    <w:rsid w:val="009C4F63"/>
    <w:rsid w:val="009D7CFC"/>
    <w:rsid w:val="009E3297"/>
    <w:rsid w:val="009F734F"/>
    <w:rsid w:val="00A246B6"/>
    <w:rsid w:val="00A42EAB"/>
    <w:rsid w:val="00A47E70"/>
    <w:rsid w:val="00A50CF0"/>
    <w:rsid w:val="00A5573F"/>
    <w:rsid w:val="00A7671C"/>
    <w:rsid w:val="00A84067"/>
    <w:rsid w:val="00AA2CBC"/>
    <w:rsid w:val="00AA6513"/>
    <w:rsid w:val="00AC5820"/>
    <w:rsid w:val="00AD1CD8"/>
    <w:rsid w:val="00B060C4"/>
    <w:rsid w:val="00B15561"/>
    <w:rsid w:val="00B258BB"/>
    <w:rsid w:val="00B37115"/>
    <w:rsid w:val="00B45193"/>
    <w:rsid w:val="00B6470E"/>
    <w:rsid w:val="00B65D53"/>
    <w:rsid w:val="00B67B97"/>
    <w:rsid w:val="00B968C8"/>
    <w:rsid w:val="00BA3EC5"/>
    <w:rsid w:val="00BA51D9"/>
    <w:rsid w:val="00BB5DFC"/>
    <w:rsid w:val="00BD279D"/>
    <w:rsid w:val="00BD6BB8"/>
    <w:rsid w:val="00C00878"/>
    <w:rsid w:val="00C022AB"/>
    <w:rsid w:val="00C16E53"/>
    <w:rsid w:val="00C66BA2"/>
    <w:rsid w:val="00C870F6"/>
    <w:rsid w:val="00C94603"/>
    <w:rsid w:val="00C95985"/>
    <w:rsid w:val="00C976F1"/>
    <w:rsid w:val="00CC2827"/>
    <w:rsid w:val="00CC5026"/>
    <w:rsid w:val="00CC68D0"/>
    <w:rsid w:val="00D03F9A"/>
    <w:rsid w:val="00D0542D"/>
    <w:rsid w:val="00D06D51"/>
    <w:rsid w:val="00D24991"/>
    <w:rsid w:val="00D50255"/>
    <w:rsid w:val="00D66520"/>
    <w:rsid w:val="00D67AA1"/>
    <w:rsid w:val="00D84AE9"/>
    <w:rsid w:val="00D9124E"/>
    <w:rsid w:val="00DA5D84"/>
    <w:rsid w:val="00DE34CF"/>
    <w:rsid w:val="00E06025"/>
    <w:rsid w:val="00E13F3D"/>
    <w:rsid w:val="00E25385"/>
    <w:rsid w:val="00E258E8"/>
    <w:rsid w:val="00E34898"/>
    <w:rsid w:val="00E43A30"/>
    <w:rsid w:val="00E562DF"/>
    <w:rsid w:val="00E81BC4"/>
    <w:rsid w:val="00E87922"/>
    <w:rsid w:val="00E90439"/>
    <w:rsid w:val="00EB09B7"/>
    <w:rsid w:val="00EC577B"/>
    <w:rsid w:val="00EE3686"/>
    <w:rsid w:val="00EE7D7C"/>
    <w:rsid w:val="00EF14C3"/>
    <w:rsid w:val="00EF52D9"/>
    <w:rsid w:val="00F07E15"/>
    <w:rsid w:val="00F25D98"/>
    <w:rsid w:val="00F300FB"/>
    <w:rsid w:val="00F63F54"/>
    <w:rsid w:val="00F7607D"/>
    <w:rsid w:val="00F86FD2"/>
    <w:rsid w:val="00FA5A1F"/>
    <w:rsid w:val="00FA703F"/>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0">
    <w:name w:val="heading 3"/>
    <w:basedOn w:val="2"/>
    <w:next w:val="a"/>
    <w:link w:val="3Char"/>
    <w:qFormat/>
    <w:rsid w:val="000B7FED"/>
    <w:pPr>
      <w:spacing w:before="120"/>
      <w:outlineLvl w:val="2"/>
    </w:pPr>
    <w:rPr>
      <w:sz w:val="28"/>
    </w:rPr>
  </w:style>
  <w:style w:type="paragraph" w:styleId="40">
    <w:name w:val="heading 4"/>
    <w:basedOn w:val="30"/>
    <w:next w:val="a"/>
    <w:link w:val="4Char"/>
    <w:qFormat/>
    <w:rsid w:val="000B7FED"/>
    <w:pPr>
      <w:ind w:left="1418" w:hanging="1418"/>
      <w:outlineLvl w:val="3"/>
    </w:pPr>
    <w:rPr>
      <w:sz w:val="24"/>
    </w:rPr>
  </w:style>
  <w:style w:type="paragraph" w:styleId="50">
    <w:name w:val="heading 5"/>
    <w:basedOn w:val="40"/>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rsid w:val="000B7FED"/>
    <w:pPr>
      <w:ind w:left="1701" w:hanging="1701"/>
    </w:pPr>
  </w:style>
  <w:style w:type="paragraph" w:styleId="41">
    <w:name w:val="toc 4"/>
    <w:basedOn w:val="31"/>
    <w:uiPriority w:val="39"/>
    <w:rsid w:val="000B7FED"/>
    <w:pPr>
      <w:ind w:left="1418" w:hanging="1418"/>
    </w:pPr>
  </w:style>
  <w:style w:type="paragraph" w:styleId="31">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1"/>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0"/>
    <w:next w:val="a"/>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3"/>
    <w:link w:val="B3Char2"/>
    <w:qFormat/>
    <w:rsid w:val="000B7FED"/>
  </w:style>
  <w:style w:type="paragraph" w:customStyle="1" w:styleId="B4">
    <w:name w:val="B4"/>
    <w:basedOn w:val="42"/>
    <w:qFormat/>
    <w:rsid w:val="000B7FED"/>
  </w:style>
  <w:style w:type="paragraph" w:customStyle="1" w:styleId="B5">
    <w:name w:val="B5"/>
    <w:basedOn w:val="52"/>
    <w:rsid w:val="000B7FED"/>
  </w:style>
  <w:style w:type="paragraph" w:styleId="a9">
    <w:name w:val="footer"/>
    <w:basedOn w:val="a4"/>
    <w:link w:val="Char1"/>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2"/>
    <w:qFormat/>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
    <w:link w:val="EditorsNote"/>
    <w:qFormat/>
    <w:rsid w:val="00825F31"/>
    <w:rPr>
      <w:rFonts w:ascii="Times New Roman" w:hAnsi="Times New Roman"/>
      <w:color w:val="FF0000"/>
      <w:lang w:val="en-GB" w:eastAsia="en-US"/>
    </w:rPr>
  </w:style>
  <w:style w:type="paragraph" w:styleId="af1">
    <w:name w:val="macro"/>
    <w:link w:val="Char6"/>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Char6">
    <w:name w:val="宏文本 Char"/>
    <w:basedOn w:val="a0"/>
    <w:link w:val="af1"/>
    <w:rsid w:val="00AA6513"/>
    <w:rPr>
      <w:rFonts w:ascii="Courier New" w:hAnsi="Courier New" w:cs="Courier New"/>
      <w:lang w:val="en-GB" w:eastAsia="en-US"/>
    </w:rPr>
  </w:style>
  <w:style w:type="character" w:customStyle="1" w:styleId="1Char">
    <w:name w:val="标题 1 Char"/>
    <w:link w:val="1"/>
    <w:rsid w:val="00AA6513"/>
    <w:rPr>
      <w:rFonts w:ascii="Arial" w:hAnsi="Arial"/>
      <w:sz w:val="36"/>
      <w:lang w:val="en-GB" w:eastAsia="en-US"/>
    </w:rPr>
  </w:style>
  <w:style w:type="character" w:customStyle="1" w:styleId="2Char">
    <w:name w:val="标题 2 Char"/>
    <w:link w:val="2"/>
    <w:rsid w:val="00AA6513"/>
    <w:rPr>
      <w:rFonts w:ascii="Arial" w:hAnsi="Arial"/>
      <w:sz w:val="32"/>
      <w:lang w:val="en-GB" w:eastAsia="en-US"/>
    </w:rPr>
  </w:style>
  <w:style w:type="character" w:customStyle="1" w:styleId="3Char">
    <w:name w:val="标题 3 Char"/>
    <w:link w:val="30"/>
    <w:rsid w:val="00AA6513"/>
    <w:rPr>
      <w:rFonts w:ascii="Arial" w:hAnsi="Arial"/>
      <w:sz w:val="28"/>
      <w:lang w:val="en-GB" w:eastAsia="en-US"/>
    </w:rPr>
  </w:style>
  <w:style w:type="character" w:customStyle="1" w:styleId="4Char">
    <w:name w:val="标题 4 Char"/>
    <w:link w:val="40"/>
    <w:rsid w:val="00AA6513"/>
    <w:rPr>
      <w:rFonts w:ascii="Arial" w:hAnsi="Arial"/>
      <w:sz w:val="24"/>
      <w:lang w:val="en-GB" w:eastAsia="en-US"/>
    </w:rPr>
  </w:style>
  <w:style w:type="character" w:customStyle="1" w:styleId="5Char">
    <w:name w:val="标题 5 Char"/>
    <w:link w:val="50"/>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6Char">
    <w:name w:val="标题 6 Char"/>
    <w:link w:val="6"/>
    <w:rsid w:val="00AA6513"/>
    <w:rPr>
      <w:rFonts w:ascii="Arial" w:hAnsi="Arial"/>
      <w:lang w:val="en-GB" w:eastAsia="en-US"/>
    </w:rPr>
  </w:style>
  <w:style w:type="character" w:customStyle="1" w:styleId="7Char">
    <w:name w:val="标题 7 Char"/>
    <w:link w:val="7"/>
    <w:rsid w:val="00AA6513"/>
    <w:rPr>
      <w:rFonts w:ascii="Arial" w:hAnsi="Arial"/>
      <w:lang w:val="en-GB" w:eastAsia="en-US"/>
    </w:rPr>
  </w:style>
  <w:style w:type="character" w:customStyle="1" w:styleId="8Char">
    <w:name w:val="标题 8 Char"/>
    <w:link w:val="8"/>
    <w:rsid w:val="00AA6513"/>
    <w:rPr>
      <w:rFonts w:ascii="Arial" w:hAnsi="Arial"/>
      <w:sz w:val="36"/>
      <w:lang w:val="en-GB" w:eastAsia="en-US"/>
    </w:rPr>
  </w:style>
  <w:style w:type="character" w:customStyle="1" w:styleId="9Char">
    <w:name w:val="标题 9 Char"/>
    <w:link w:val="9"/>
    <w:rsid w:val="00AA6513"/>
    <w:rPr>
      <w:rFonts w:ascii="Arial" w:hAnsi="Arial"/>
      <w:sz w:val="36"/>
      <w:lang w:val="en-GB" w:eastAsia="en-US"/>
    </w:rPr>
  </w:style>
  <w:style w:type="paragraph" w:styleId="af2">
    <w:name w:val="table of authorities"/>
    <w:basedOn w:val="a"/>
    <w:next w:val="a"/>
    <w:rsid w:val="00AA6513"/>
    <w:pPr>
      <w:ind w:left="200" w:hanging="200"/>
    </w:pPr>
  </w:style>
  <w:style w:type="paragraph" w:styleId="af3">
    <w:name w:val="Note Heading"/>
    <w:basedOn w:val="a"/>
    <w:next w:val="a"/>
    <w:link w:val="Char7"/>
    <w:rsid w:val="00AA6513"/>
  </w:style>
  <w:style w:type="character" w:customStyle="1" w:styleId="Char7">
    <w:name w:val="注释标题 Char"/>
    <w:basedOn w:val="a0"/>
    <w:link w:val="af3"/>
    <w:rsid w:val="00AA6513"/>
    <w:rPr>
      <w:rFonts w:ascii="Times New Roman" w:hAnsi="Times New Roman"/>
      <w:lang w:val="en-GB" w:eastAsia="en-US"/>
    </w:rPr>
  </w:style>
  <w:style w:type="paragraph" w:styleId="81">
    <w:name w:val="index 8"/>
    <w:basedOn w:val="a"/>
    <w:next w:val="a"/>
    <w:rsid w:val="00AA6513"/>
    <w:pPr>
      <w:ind w:left="1600" w:hanging="200"/>
    </w:pPr>
  </w:style>
  <w:style w:type="paragraph" w:styleId="af4">
    <w:name w:val="E-mail Signature"/>
    <w:basedOn w:val="a"/>
    <w:link w:val="Char8"/>
    <w:rsid w:val="00AA6513"/>
  </w:style>
  <w:style w:type="character" w:customStyle="1" w:styleId="Char8">
    <w:name w:val="电子邮件签名 Char"/>
    <w:basedOn w:val="a0"/>
    <w:link w:val="af4"/>
    <w:rsid w:val="00AA6513"/>
    <w:rPr>
      <w:rFonts w:ascii="Times New Roman" w:hAnsi="Times New Roman"/>
      <w:lang w:val="en-GB" w:eastAsia="en-US"/>
    </w:rPr>
  </w:style>
  <w:style w:type="paragraph" w:styleId="af5">
    <w:name w:val="Normal Indent"/>
    <w:basedOn w:val="a"/>
    <w:rsid w:val="00AA6513"/>
    <w:pPr>
      <w:ind w:left="720"/>
    </w:pPr>
  </w:style>
  <w:style w:type="paragraph" w:styleId="af6">
    <w:name w:val="caption"/>
    <w:basedOn w:val="a"/>
    <w:next w:val="a"/>
    <w:qFormat/>
    <w:rsid w:val="00AA6513"/>
    <w:rPr>
      <w:b/>
      <w:bCs/>
    </w:rPr>
  </w:style>
  <w:style w:type="paragraph" w:styleId="54">
    <w:name w:val="index 5"/>
    <w:basedOn w:val="a"/>
    <w:next w:val="a"/>
    <w:rsid w:val="00AA6513"/>
    <w:pPr>
      <w:ind w:left="1000" w:hanging="200"/>
    </w:pPr>
  </w:style>
  <w:style w:type="paragraph" w:styleId="af7">
    <w:name w:val="envelope address"/>
    <w:basedOn w:val="a"/>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Char5">
    <w:name w:val="文档结构图 Char"/>
    <w:link w:val="af0"/>
    <w:rsid w:val="00AA6513"/>
    <w:rPr>
      <w:rFonts w:ascii="Tahoma" w:hAnsi="Tahoma" w:cs="Tahoma"/>
      <w:shd w:val="clear" w:color="auto" w:fill="000080"/>
      <w:lang w:val="en-GB" w:eastAsia="en-US"/>
    </w:rPr>
  </w:style>
  <w:style w:type="paragraph" w:styleId="af8">
    <w:name w:val="toa heading"/>
    <w:basedOn w:val="a"/>
    <w:next w:val="a"/>
    <w:rsid w:val="00AA6513"/>
    <w:pPr>
      <w:spacing w:before="120"/>
    </w:pPr>
    <w:rPr>
      <w:rFonts w:ascii="Calibri Light" w:eastAsia="Yu Gothic Light" w:hAnsi="Calibri Light"/>
      <w:b/>
      <w:bCs/>
      <w:sz w:val="24"/>
      <w:szCs w:val="24"/>
    </w:rPr>
  </w:style>
  <w:style w:type="character" w:customStyle="1" w:styleId="Char2">
    <w:name w:val="批注文字 Char"/>
    <w:link w:val="ac"/>
    <w:rsid w:val="00AA6513"/>
    <w:rPr>
      <w:rFonts w:ascii="Times New Roman" w:hAnsi="Times New Roman"/>
      <w:lang w:val="en-GB" w:eastAsia="en-US"/>
    </w:rPr>
  </w:style>
  <w:style w:type="paragraph" w:styleId="61">
    <w:name w:val="index 6"/>
    <w:basedOn w:val="a"/>
    <w:next w:val="a"/>
    <w:rsid w:val="00AA6513"/>
    <w:pPr>
      <w:ind w:left="1200" w:hanging="200"/>
    </w:pPr>
  </w:style>
  <w:style w:type="paragraph" w:styleId="af9">
    <w:name w:val="Salutation"/>
    <w:basedOn w:val="a"/>
    <w:next w:val="a"/>
    <w:link w:val="Char9"/>
    <w:rsid w:val="00AA6513"/>
  </w:style>
  <w:style w:type="character" w:customStyle="1" w:styleId="Char9">
    <w:name w:val="称呼 Char"/>
    <w:basedOn w:val="a0"/>
    <w:link w:val="af9"/>
    <w:rsid w:val="00AA6513"/>
    <w:rPr>
      <w:rFonts w:ascii="Times New Roman" w:hAnsi="Times New Roman"/>
      <w:lang w:val="en-GB" w:eastAsia="en-US"/>
    </w:rPr>
  </w:style>
  <w:style w:type="paragraph" w:styleId="34">
    <w:name w:val="Body Text 3"/>
    <w:basedOn w:val="a"/>
    <w:link w:val="3Char0"/>
    <w:rsid w:val="00AA6513"/>
    <w:pPr>
      <w:spacing w:after="120"/>
    </w:pPr>
    <w:rPr>
      <w:sz w:val="16"/>
      <w:szCs w:val="16"/>
    </w:rPr>
  </w:style>
  <w:style w:type="character" w:customStyle="1" w:styleId="3Char0">
    <w:name w:val="正文文本 3 Char"/>
    <w:basedOn w:val="a0"/>
    <w:link w:val="34"/>
    <w:rsid w:val="00AA6513"/>
    <w:rPr>
      <w:rFonts w:ascii="Times New Roman" w:hAnsi="Times New Roman"/>
      <w:sz w:val="16"/>
      <w:szCs w:val="16"/>
      <w:lang w:val="en-GB" w:eastAsia="en-US"/>
    </w:rPr>
  </w:style>
  <w:style w:type="paragraph" w:styleId="afa">
    <w:name w:val="Closing"/>
    <w:basedOn w:val="a"/>
    <w:link w:val="Chara"/>
    <w:rsid w:val="00AA6513"/>
    <w:pPr>
      <w:ind w:left="4252"/>
    </w:pPr>
  </w:style>
  <w:style w:type="character" w:customStyle="1" w:styleId="Chara">
    <w:name w:val="结束语 Char"/>
    <w:basedOn w:val="a0"/>
    <w:link w:val="afa"/>
    <w:rsid w:val="00AA6513"/>
    <w:rPr>
      <w:rFonts w:ascii="Times New Roman" w:hAnsi="Times New Roman"/>
      <w:lang w:val="en-GB" w:eastAsia="en-US"/>
    </w:rPr>
  </w:style>
  <w:style w:type="paragraph" w:styleId="afb">
    <w:name w:val="Body Text"/>
    <w:basedOn w:val="a"/>
    <w:link w:val="Charb"/>
    <w:rsid w:val="00AA6513"/>
    <w:pPr>
      <w:spacing w:after="120"/>
    </w:pPr>
  </w:style>
  <w:style w:type="character" w:customStyle="1" w:styleId="Charb">
    <w:name w:val="正文文本 Char"/>
    <w:basedOn w:val="a0"/>
    <w:link w:val="afb"/>
    <w:rsid w:val="00AA6513"/>
    <w:rPr>
      <w:rFonts w:ascii="Times New Roman" w:hAnsi="Times New Roman"/>
      <w:lang w:val="en-GB" w:eastAsia="en-US"/>
    </w:rPr>
  </w:style>
  <w:style w:type="paragraph" w:styleId="afc">
    <w:name w:val="Body Text Indent"/>
    <w:basedOn w:val="a"/>
    <w:link w:val="Charc"/>
    <w:rsid w:val="00AA6513"/>
    <w:pPr>
      <w:spacing w:after="120"/>
      <w:ind w:left="283"/>
    </w:pPr>
  </w:style>
  <w:style w:type="character" w:customStyle="1" w:styleId="Charc">
    <w:name w:val="正文文本缩进 Char"/>
    <w:basedOn w:val="a0"/>
    <w:link w:val="afc"/>
    <w:rsid w:val="00AA6513"/>
    <w:rPr>
      <w:rFonts w:ascii="Times New Roman" w:hAnsi="Times New Roman"/>
      <w:lang w:val="en-GB" w:eastAsia="en-US"/>
    </w:rPr>
  </w:style>
  <w:style w:type="paragraph" w:styleId="3">
    <w:name w:val="List Number 3"/>
    <w:basedOn w:val="a"/>
    <w:rsid w:val="00AA6513"/>
    <w:pPr>
      <w:numPr>
        <w:numId w:val="5"/>
      </w:numPr>
      <w:tabs>
        <w:tab w:val="left" w:pos="926"/>
      </w:tabs>
      <w:contextualSpacing/>
    </w:pPr>
  </w:style>
  <w:style w:type="paragraph" w:styleId="afd">
    <w:name w:val="List Continue"/>
    <w:basedOn w:val="a"/>
    <w:rsid w:val="00AA6513"/>
    <w:pPr>
      <w:spacing w:after="120"/>
      <w:ind w:left="283"/>
      <w:contextualSpacing/>
    </w:pPr>
  </w:style>
  <w:style w:type="paragraph" w:styleId="afe">
    <w:name w:val="Block Text"/>
    <w:basedOn w:val="a"/>
    <w:rsid w:val="00AA6513"/>
    <w:pPr>
      <w:spacing w:after="120"/>
      <w:ind w:left="1440" w:right="1440"/>
    </w:pPr>
  </w:style>
  <w:style w:type="paragraph" w:styleId="HTML">
    <w:name w:val="HTML Address"/>
    <w:basedOn w:val="a"/>
    <w:link w:val="HTMLChar"/>
    <w:rsid w:val="00AA6513"/>
    <w:rPr>
      <w:i/>
      <w:iCs/>
    </w:rPr>
  </w:style>
  <w:style w:type="character" w:customStyle="1" w:styleId="HTMLChar">
    <w:name w:val="HTML 地址 Char"/>
    <w:basedOn w:val="a0"/>
    <w:link w:val="HTML"/>
    <w:rsid w:val="00AA6513"/>
    <w:rPr>
      <w:rFonts w:ascii="Times New Roman" w:hAnsi="Times New Roman"/>
      <w:i/>
      <w:iCs/>
      <w:lang w:val="en-GB" w:eastAsia="en-US"/>
    </w:rPr>
  </w:style>
  <w:style w:type="paragraph" w:styleId="44">
    <w:name w:val="index 4"/>
    <w:basedOn w:val="a"/>
    <w:next w:val="a"/>
    <w:rsid w:val="00AA6513"/>
    <w:pPr>
      <w:ind w:left="800" w:hanging="200"/>
    </w:pPr>
  </w:style>
  <w:style w:type="paragraph" w:styleId="aff">
    <w:name w:val="Plain Text"/>
    <w:basedOn w:val="a"/>
    <w:link w:val="Chard"/>
    <w:rsid w:val="00AA6513"/>
    <w:rPr>
      <w:rFonts w:ascii="Courier New" w:hAnsi="Courier New" w:cs="Courier New"/>
    </w:rPr>
  </w:style>
  <w:style w:type="character" w:customStyle="1" w:styleId="Chard">
    <w:name w:val="纯文本 Char"/>
    <w:basedOn w:val="a0"/>
    <w:link w:val="aff"/>
    <w:rsid w:val="00AA6513"/>
    <w:rPr>
      <w:rFonts w:ascii="Courier New" w:hAnsi="Courier New" w:cs="Courier New"/>
      <w:lang w:val="en-GB" w:eastAsia="en-US"/>
    </w:rPr>
  </w:style>
  <w:style w:type="paragraph" w:styleId="4">
    <w:name w:val="List Number 4"/>
    <w:basedOn w:val="a"/>
    <w:rsid w:val="00AA6513"/>
    <w:pPr>
      <w:numPr>
        <w:numId w:val="8"/>
      </w:numPr>
      <w:tabs>
        <w:tab w:val="left" w:pos="1209"/>
      </w:tabs>
      <w:contextualSpacing/>
    </w:pPr>
  </w:style>
  <w:style w:type="paragraph" w:styleId="35">
    <w:name w:val="index 3"/>
    <w:basedOn w:val="a"/>
    <w:next w:val="a"/>
    <w:rsid w:val="00AA6513"/>
    <w:pPr>
      <w:ind w:left="600" w:hanging="200"/>
    </w:pPr>
  </w:style>
  <w:style w:type="paragraph" w:styleId="aff0">
    <w:name w:val="Date"/>
    <w:basedOn w:val="a"/>
    <w:next w:val="a"/>
    <w:link w:val="Chare"/>
    <w:rsid w:val="00AA6513"/>
  </w:style>
  <w:style w:type="character" w:customStyle="1" w:styleId="Chare">
    <w:name w:val="日期 Char"/>
    <w:basedOn w:val="a0"/>
    <w:link w:val="aff0"/>
    <w:rsid w:val="00AA6513"/>
    <w:rPr>
      <w:rFonts w:ascii="Times New Roman" w:hAnsi="Times New Roman"/>
      <w:lang w:val="en-GB" w:eastAsia="en-US"/>
    </w:rPr>
  </w:style>
  <w:style w:type="paragraph" w:styleId="25">
    <w:name w:val="Body Text Indent 2"/>
    <w:basedOn w:val="a"/>
    <w:link w:val="2Char0"/>
    <w:rsid w:val="00AA6513"/>
    <w:pPr>
      <w:spacing w:after="120" w:line="480" w:lineRule="auto"/>
      <w:ind w:left="283"/>
    </w:pPr>
  </w:style>
  <w:style w:type="character" w:customStyle="1" w:styleId="2Char0">
    <w:name w:val="正文文本缩进 2 Char"/>
    <w:basedOn w:val="a0"/>
    <w:link w:val="25"/>
    <w:rsid w:val="00AA6513"/>
    <w:rPr>
      <w:rFonts w:ascii="Times New Roman" w:hAnsi="Times New Roman"/>
      <w:lang w:val="en-GB" w:eastAsia="en-US"/>
    </w:rPr>
  </w:style>
  <w:style w:type="paragraph" w:styleId="aff1">
    <w:name w:val="endnote text"/>
    <w:basedOn w:val="a"/>
    <w:link w:val="Charf"/>
    <w:rsid w:val="00AA6513"/>
  </w:style>
  <w:style w:type="character" w:customStyle="1" w:styleId="Charf">
    <w:name w:val="尾注文本 Char"/>
    <w:basedOn w:val="a0"/>
    <w:link w:val="aff1"/>
    <w:rsid w:val="00AA6513"/>
    <w:rPr>
      <w:rFonts w:ascii="Times New Roman" w:hAnsi="Times New Roman"/>
      <w:lang w:val="en-GB" w:eastAsia="en-US"/>
    </w:rPr>
  </w:style>
  <w:style w:type="paragraph" w:styleId="55">
    <w:name w:val="List Continue 5"/>
    <w:basedOn w:val="a"/>
    <w:rsid w:val="00AA6513"/>
    <w:pPr>
      <w:spacing w:after="120"/>
      <w:ind w:left="1415"/>
      <w:contextualSpacing/>
    </w:pPr>
  </w:style>
  <w:style w:type="character" w:customStyle="1" w:styleId="Char3">
    <w:name w:val="批注框文本 Char"/>
    <w:link w:val="ae"/>
    <w:rsid w:val="00AA6513"/>
    <w:rPr>
      <w:rFonts w:ascii="Tahoma" w:hAnsi="Tahoma" w:cs="Tahoma"/>
      <w:sz w:val="16"/>
      <w:szCs w:val="16"/>
      <w:lang w:val="en-GB" w:eastAsia="en-US"/>
    </w:rPr>
  </w:style>
  <w:style w:type="character" w:customStyle="1" w:styleId="Char">
    <w:name w:val="页眉 Char"/>
    <w:link w:val="a4"/>
    <w:rsid w:val="00AA6513"/>
    <w:rPr>
      <w:rFonts w:ascii="Arial" w:hAnsi="Arial"/>
      <w:b/>
      <w:noProof/>
      <w:sz w:val="18"/>
      <w:lang w:val="en-GB" w:eastAsia="en-US"/>
    </w:rPr>
  </w:style>
  <w:style w:type="character" w:customStyle="1" w:styleId="Char1">
    <w:name w:val="页脚 Char"/>
    <w:link w:val="a9"/>
    <w:rsid w:val="00AA6513"/>
    <w:rPr>
      <w:rFonts w:ascii="Arial" w:hAnsi="Arial"/>
      <w:b/>
      <w:i/>
      <w:noProof/>
      <w:sz w:val="18"/>
      <w:lang w:val="en-GB" w:eastAsia="en-US"/>
    </w:rPr>
  </w:style>
  <w:style w:type="paragraph" w:styleId="aff2">
    <w:name w:val="envelope return"/>
    <w:basedOn w:val="a"/>
    <w:rsid w:val="00AA6513"/>
    <w:rPr>
      <w:rFonts w:ascii="Calibri Light" w:eastAsia="Yu Gothic Light" w:hAnsi="Calibri Light"/>
    </w:rPr>
  </w:style>
  <w:style w:type="paragraph" w:styleId="aff3">
    <w:name w:val="Signature"/>
    <w:basedOn w:val="a"/>
    <w:link w:val="Charf0"/>
    <w:rsid w:val="00AA6513"/>
    <w:pPr>
      <w:ind w:left="4252"/>
    </w:pPr>
  </w:style>
  <w:style w:type="character" w:customStyle="1" w:styleId="Charf0">
    <w:name w:val="签名 Char"/>
    <w:basedOn w:val="a0"/>
    <w:link w:val="aff3"/>
    <w:rsid w:val="00AA6513"/>
    <w:rPr>
      <w:rFonts w:ascii="Times New Roman" w:hAnsi="Times New Roman"/>
      <w:lang w:val="en-GB" w:eastAsia="en-US"/>
    </w:rPr>
  </w:style>
  <w:style w:type="paragraph" w:styleId="45">
    <w:name w:val="List Continue 4"/>
    <w:basedOn w:val="a"/>
    <w:rsid w:val="00AA6513"/>
    <w:pPr>
      <w:spacing w:after="120"/>
      <w:ind w:left="1132"/>
      <w:contextualSpacing/>
    </w:pPr>
  </w:style>
  <w:style w:type="paragraph" w:styleId="aff4">
    <w:name w:val="index heading"/>
    <w:basedOn w:val="a"/>
    <w:next w:val="11"/>
    <w:rsid w:val="00AA6513"/>
    <w:rPr>
      <w:rFonts w:ascii="Calibri Light" w:eastAsia="Yu Gothic Light" w:hAnsi="Calibri Light"/>
      <w:b/>
      <w:bCs/>
    </w:rPr>
  </w:style>
  <w:style w:type="paragraph" w:styleId="aff5">
    <w:name w:val="Subtitle"/>
    <w:basedOn w:val="a"/>
    <w:next w:val="a"/>
    <w:link w:val="Charf1"/>
    <w:qFormat/>
    <w:rsid w:val="00AA6513"/>
    <w:pPr>
      <w:spacing w:after="60"/>
      <w:jc w:val="center"/>
      <w:outlineLvl w:val="1"/>
    </w:pPr>
    <w:rPr>
      <w:rFonts w:ascii="Calibri Light" w:eastAsia="Yu Gothic Light" w:hAnsi="Calibri Light"/>
      <w:sz w:val="24"/>
      <w:szCs w:val="24"/>
    </w:rPr>
  </w:style>
  <w:style w:type="character" w:customStyle="1" w:styleId="Charf1">
    <w:name w:val="副标题 Char"/>
    <w:basedOn w:val="a0"/>
    <w:link w:val="aff5"/>
    <w:rsid w:val="00AA6513"/>
    <w:rPr>
      <w:rFonts w:ascii="Calibri Light" w:eastAsia="Yu Gothic Light" w:hAnsi="Calibri Light"/>
      <w:sz w:val="24"/>
      <w:szCs w:val="24"/>
      <w:lang w:val="en-GB" w:eastAsia="en-US"/>
    </w:rPr>
  </w:style>
  <w:style w:type="paragraph" w:styleId="5">
    <w:name w:val="List Number 5"/>
    <w:basedOn w:val="a"/>
    <w:rsid w:val="00AA6513"/>
    <w:pPr>
      <w:numPr>
        <w:numId w:val="9"/>
      </w:numPr>
      <w:tabs>
        <w:tab w:val="left" w:pos="1492"/>
      </w:tabs>
      <w:contextualSpacing/>
    </w:pPr>
  </w:style>
  <w:style w:type="character" w:customStyle="1" w:styleId="Char0">
    <w:name w:val="脚注文本 Char"/>
    <w:link w:val="a6"/>
    <w:rsid w:val="00AA6513"/>
    <w:rPr>
      <w:rFonts w:ascii="Times New Roman" w:hAnsi="Times New Roman"/>
      <w:sz w:val="16"/>
      <w:lang w:val="en-GB" w:eastAsia="en-US"/>
    </w:rPr>
  </w:style>
  <w:style w:type="paragraph" w:styleId="36">
    <w:name w:val="Body Text Indent 3"/>
    <w:basedOn w:val="a"/>
    <w:link w:val="3Char1"/>
    <w:rsid w:val="00AA6513"/>
    <w:pPr>
      <w:spacing w:after="120"/>
      <w:ind w:left="283"/>
    </w:pPr>
    <w:rPr>
      <w:sz w:val="16"/>
      <w:szCs w:val="16"/>
    </w:rPr>
  </w:style>
  <w:style w:type="character" w:customStyle="1" w:styleId="3Char1">
    <w:name w:val="正文文本缩进 3 Char"/>
    <w:basedOn w:val="a0"/>
    <w:link w:val="36"/>
    <w:rsid w:val="00AA6513"/>
    <w:rPr>
      <w:rFonts w:ascii="Times New Roman" w:hAnsi="Times New Roman"/>
      <w:sz w:val="16"/>
      <w:szCs w:val="16"/>
      <w:lang w:val="en-GB" w:eastAsia="en-US"/>
    </w:rPr>
  </w:style>
  <w:style w:type="paragraph" w:styleId="71">
    <w:name w:val="index 7"/>
    <w:basedOn w:val="a"/>
    <w:next w:val="a"/>
    <w:rsid w:val="00AA6513"/>
    <w:pPr>
      <w:ind w:left="1400" w:hanging="200"/>
    </w:pPr>
  </w:style>
  <w:style w:type="paragraph" w:styleId="91">
    <w:name w:val="index 9"/>
    <w:basedOn w:val="a"/>
    <w:next w:val="a"/>
    <w:rsid w:val="00AA6513"/>
    <w:pPr>
      <w:ind w:left="1800" w:hanging="200"/>
    </w:pPr>
  </w:style>
  <w:style w:type="paragraph" w:styleId="aff6">
    <w:name w:val="table of figures"/>
    <w:basedOn w:val="a"/>
    <w:next w:val="a"/>
    <w:rsid w:val="00AA6513"/>
  </w:style>
  <w:style w:type="paragraph" w:styleId="26">
    <w:name w:val="Body Text 2"/>
    <w:basedOn w:val="a"/>
    <w:link w:val="2Char1"/>
    <w:rsid w:val="00AA6513"/>
    <w:pPr>
      <w:spacing w:after="120" w:line="480" w:lineRule="auto"/>
    </w:pPr>
  </w:style>
  <w:style w:type="character" w:customStyle="1" w:styleId="2Char1">
    <w:name w:val="正文文本 2 Char"/>
    <w:basedOn w:val="a0"/>
    <w:link w:val="26"/>
    <w:rsid w:val="00AA6513"/>
    <w:rPr>
      <w:rFonts w:ascii="Times New Roman" w:hAnsi="Times New Roman"/>
      <w:lang w:val="en-GB" w:eastAsia="en-US"/>
    </w:rPr>
  </w:style>
  <w:style w:type="paragraph" w:styleId="27">
    <w:name w:val="List Continue 2"/>
    <w:basedOn w:val="a"/>
    <w:rsid w:val="00AA6513"/>
    <w:pPr>
      <w:spacing w:after="120"/>
      <w:ind w:left="566"/>
      <w:contextualSpacing/>
    </w:pPr>
  </w:style>
  <w:style w:type="paragraph" w:styleId="aff7">
    <w:name w:val="Message Header"/>
    <w:basedOn w:val="a"/>
    <w:link w:val="Charf2"/>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Charf2">
    <w:name w:val="信息标题 Char"/>
    <w:basedOn w:val="a0"/>
    <w:link w:val="aff7"/>
    <w:rsid w:val="00AA6513"/>
    <w:rPr>
      <w:rFonts w:ascii="Calibri Light" w:eastAsia="Yu Gothic Light" w:hAnsi="Calibri Light"/>
      <w:sz w:val="24"/>
      <w:szCs w:val="24"/>
      <w:shd w:val="pct20" w:color="auto" w:fill="auto"/>
      <w:lang w:val="en-GB" w:eastAsia="en-US"/>
    </w:rPr>
  </w:style>
  <w:style w:type="paragraph" w:styleId="HTML0">
    <w:name w:val="HTML Preformatted"/>
    <w:basedOn w:val="a"/>
    <w:link w:val="HTMLChar0"/>
    <w:rsid w:val="00AA6513"/>
    <w:rPr>
      <w:rFonts w:ascii="Courier New" w:hAnsi="Courier New" w:cs="Courier New"/>
    </w:rPr>
  </w:style>
  <w:style w:type="character" w:customStyle="1" w:styleId="HTMLChar0">
    <w:name w:val="HTML 预设格式 Char"/>
    <w:basedOn w:val="a0"/>
    <w:link w:val="HTML0"/>
    <w:rsid w:val="00AA6513"/>
    <w:rPr>
      <w:rFonts w:ascii="Courier New" w:hAnsi="Courier New" w:cs="Courier New"/>
      <w:lang w:val="en-GB" w:eastAsia="en-US"/>
    </w:rPr>
  </w:style>
  <w:style w:type="paragraph" w:styleId="aff8">
    <w:name w:val="Normal (Web)"/>
    <w:basedOn w:val="a"/>
    <w:rsid w:val="00AA6513"/>
    <w:rPr>
      <w:sz w:val="24"/>
      <w:szCs w:val="24"/>
    </w:rPr>
  </w:style>
  <w:style w:type="paragraph" w:styleId="37">
    <w:name w:val="List Continue 3"/>
    <w:basedOn w:val="a"/>
    <w:rsid w:val="00AA6513"/>
    <w:pPr>
      <w:spacing w:after="120"/>
      <w:ind w:left="849"/>
      <w:contextualSpacing/>
    </w:pPr>
  </w:style>
  <w:style w:type="paragraph" w:styleId="aff9">
    <w:name w:val="Title"/>
    <w:basedOn w:val="a"/>
    <w:next w:val="a"/>
    <w:link w:val="Charf3"/>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Charf3">
    <w:name w:val="标题 Char"/>
    <w:basedOn w:val="a0"/>
    <w:link w:val="aff9"/>
    <w:rsid w:val="00AA6513"/>
    <w:rPr>
      <w:rFonts w:ascii="Calibri Light" w:eastAsia="Yu Gothic Light" w:hAnsi="Calibri Light"/>
      <w:b/>
      <w:bCs/>
      <w:kern w:val="28"/>
      <w:sz w:val="32"/>
      <w:szCs w:val="32"/>
      <w:lang w:val="en-GB" w:eastAsia="en-US"/>
    </w:rPr>
  </w:style>
  <w:style w:type="character" w:customStyle="1" w:styleId="Char4">
    <w:name w:val="批注主题 Char"/>
    <w:link w:val="af"/>
    <w:rsid w:val="00AA6513"/>
    <w:rPr>
      <w:rFonts w:ascii="Times New Roman" w:hAnsi="Times New Roman"/>
      <w:b/>
      <w:bCs/>
      <w:lang w:val="en-GB" w:eastAsia="en-US"/>
    </w:rPr>
  </w:style>
  <w:style w:type="paragraph" w:styleId="affa">
    <w:name w:val="Body Text First Indent"/>
    <w:basedOn w:val="afb"/>
    <w:link w:val="Charf4"/>
    <w:rsid w:val="00AA6513"/>
    <w:pPr>
      <w:ind w:firstLine="210"/>
    </w:pPr>
  </w:style>
  <w:style w:type="character" w:customStyle="1" w:styleId="Charf4">
    <w:name w:val="正文首行缩进 Char"/>
    <w:basedOn w:val="Charb"/>
    <w:link w:val="affa"/>
    <w:rsid w:val="00AA6513"/>
    <w:rPr>
      <w:rFonts w:ascii="Times New Roman" w:hAnsi="Times New Roman"/>
      <w:lang w:val="en-GB" w:eastAsia="en-US"/>
    </w:rPr>
  </w:style>
  <w:style w:type="paragraph" w:styleId="28">
    <w:name w:val="Body Text First Indent 2"/>
    <w:basedOn w:val="afc"/>
    <w:link w:val="2Char2"/>
    <w:rsid w:val="00AA6513"/>
    <w:pPr>
      <w:ind w:firstLine="210"/>
    </w:pPr>
  </w:style>
  <w:style w:type="character" w:customStyle="1" w:styleId="2Char2">
    <w:name w:val="正文首行缩进 2 Char"/>
    <w:basedOn w:val="Charc"/>
    <w:link w:val="28"/>
    <w:rsid w:val="00AA6513"/>
    <w:rPr>
      <w:rFonts w:ascii="Times New Roman" w:hAnsi="Times New Roman"/>
      <w:lang w:val="en-GB" w:eastAsia="en-US"/>
    </w:rPr>
  </w:style>
  <w:style w:type="table" w:styleId="affb">
    <w:name w:val="Table Grid"/>
    <w:basedOn w:val="a1"/>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c">
    <w:name w:val="Strong"/>
    <w:qFormat/>
    <w:rsid w:val="00AA6513"/>
    <w:rPr>
      <w:b/>
      <w:bCs/>
    </w:rPr>
  </w:style>
  <w:style w:type="character" w:styleId="affd">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a"/>
    <w:rsid w:val="00AA6513"/>
    <w:rPr>
      <w:i/>
      <w:color w:val="0000FF"/>
    </w:rPr>
  </w:style>
  <w:style w:type="paragraph" w:styleId="TOC">
    <w:name w:val="TOC Heading"/>
    <w:basedOn w:val="1"/>
    <w:next w:val="a"/>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a"/>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10"/>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UnresolvedMention1">
    <w:name w:val="Unresolved Mention1"/>
    <w:uiPriority w:val="99"/>
    <w:unhideWhenUsed/>
    <w:rsid w:val="00AA6513"/>
    <w:rPr>
      <w:color w:val="808080"/>
      <w:shd w:val="clear" w:color="auto" w:fill="E6E6E6"/>
    </w:rPr>
  </w:style>
  <w:style w:type="character" w:customStyle="1" w:styleId="EditorsNoteCharChar">
    <w:name w:val="Editor's Note Char Char"/>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2">
    <w:name w:val="网格型1"/>
    <w:basedOn w:val="a1"/>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a"/>
    <w:rsid w:val="00AA6513"/>
    <w:pPr>
      <w:spacing w:before="100" w:beforeAutospacing="1" w:after="100" w:afterAutospacing="1"/>
    </w:pPr>
    <w:rPr>
      <w:rFonts w:ascii="宋体" w:hAnsi="宋体" w:cs="宋体"/>
      <w:sz w:val="24"/>
      <w:szCs w:val="24"/>
      <w:lang w:eastAsia="zh-CN"/>
    </w:rPr>
  </w:style>
  <w:style w:type="paragraph" w:styleId="affe">
    <w:name w:val="Revision"/>
    <w:uiPriority w:val="99"/>
    <w:semiHidden/>
    <w:rsid w:val="00AA6513"/>
    <w:rPr>
      <w:rFonts w:ascii="Times New Roman" w:hAnsi="Times New Roman"/>
      <w:lang w:val="en-GB" w:eastAsia="en-US"/>
    </w:rPr>
  </w:style>
  <w:style w:type="character" w:customStyle="1" w:styleId="510">
    <w:name w:val="标题 5 字符1"/>
    <w:semiHidden/>
    <w:locked/>
    <w:rsid w:val="00AA6513"/>
    <w:rPr>
      <w:rFonts w:ascii="Arial" w:hAnsi="Arial"/>
      <w:sz w:val="22"/>
      <w:lang w:val="en-GB" w:eastAsia="en-US"/>
    </w:rPr>
  </w:style>
  <w:style w:type="paragraph" w:styleId="afff">
    <w:name w:val="Bibliography"/>
    <w:basedOn w:val="a"/>
    <w:next w:val="a"/>
    <w:uiPriority w:val="37"/>
    <w:unhideWhenUsed/>
    <w:rsid w:val="00AA6513"/>
  </w:style>
  <w:style w:type="paragraph" w:styleId="afff0">
    <w:name w:val="Intense Quote"/>
    <w:basedOn w:val="a"/>
    <w:next w:val="a"/>
    <w:link w:val="Charf5"/>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Charf5">
    <w:name w:val="明显引用 Char"/>
    <w:basedOn w:val="a0"/>
    <w:link w:val="afff0"/>
    <w:uiPriority w:val="30"/>
    <w:rsid w:val="00AA6513"/>
    <w:rPr>
      <w:rFonts w:ascii="Times New Roman" w:hAnsi="Times New Roman"/>
      <w:i/>
      <w:iCs/>
      <w:color w:val="4472C4"/>
      <w:lang w:val="en-GB" w:eastAsia="en-US"/>
    </w:rPr>
  </w:style>
  <w:style w:type="paragraph" w:styleId="afff1">
    <w:name w:val="List Paragraph"/>
    <w:basedOn w:val="a"/>
    <w:uiPriority w:val="34"/>
    <w:qFormat/>
    <w:rsid w:val="00AA6513"/>
    <w:pPr>
      <w:ind w:left="720"/>
    </w:pPr>
  </w:style>
  <w:style w:type="paragraph" w:styleId="afff2">
    <w:name w:val="No Spacing"/>
    <w:uiPriority w:val="1"/>
    <w:qFormat/>
    <w:rsid w:val="00AA6513"/>
    <w:rPr>
      <w:rFonts w:ascii="Times New Roman" w:hAnsi="Times New Roman"/>
      <w:lang w:val="en-GB" w:eastAsia="en-US"/>
    </w:rPr>
  </w:style>
  <w:style w:type="paragraph" w:styleId="afff3">
    <w:name w:val="Quote"/>
    <w:basedOn w:val="a"/>
    <w:next w:val="a"/>
    <w:link w:val="Charf6"/>
    <w:uiPriority w:val="29"/>
    <w:qFormat/>
    <w:rsid w:val="00AA6513"/>
    <w:pPr>
      <w:spacing w:before="200" w:after="160"/>
      <w:ind w:left="864" w:right="864"/>
      <w:jc w:val="center"/>
    </w:pPr>
    <w:rPr>
      <w:i/>
      <w:iCs/>
      <w:color w:val="404040"/>
    </w:rPr>
  </w:style>
  <w:style w:type="character" w:customStyle="1" w:styleId="Charf6">
    <w:name w:val="引用 Char"/>
    <w:basedOn w:val="a0"/>
    <w:link w:val="afff3"/>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a"/>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a"/>
    <w:link w:val="AltNormalChar"/>
    <w:rsid w:val="00AA6513"/>
    <w:pPr>
      <w:spacing w:before="120" w:after="0"/>
    </w:pPr>
    <w:rPr>
      <w:rFonts w:ascii="Arial" w:eastAsia="等线" w:hAnsi="Arial"/>
    </w:rPr>
  </w:style>
  <w:style w:type="character" w:customStyle="1" w:styleId="AltNormalChar">
    <w:name w:val="AltNormal Char"/>
    <w:link w:val="AltNormal"/>
    <w:rsid w:val="00AA6513"/>
    <w:rPr>
      <w:rFonts w:ascii="Arial" w:eastAsia="等线" w:hAnsi="Arial"/>
      <w:lang w:val="en-GB" w:eastAsia="en-US"/>
    </w:rPr>
  </w:style>
  <w:style w:type="character" w:customStyle="1" w:styleId="UnresolvedMention10">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a"/>
    <w:qFormat/>
    <w:rsid w:val="00AA6513"/>
    <w:pPr>
      <w:overflowPunct w:val="0"/>
      <w:autoSpaceDE w:val="0"/>
      <w:autoSpaceDN w:val="0"/>
      <w:adjustRightInd w:val="0"/>
      <w:textAlignment w:val="baseline"/>
    </w:pPr>
    <w:rPr>
      <w:rFonts w:ascii="Arial" w:eastAsia="等线" w:hAnsi="Arial" w:cs="Arial"/>
      <w:sz w:val="24"/>
      <w:szCs w:val="24"/>
    </w:rPr>
  </w:style>
  <w:style w:type="paragraph" w:customStyle="1" w:styleId="TemplateH3">
    <w:name w:val="TemplateH3"/>
    <w:basedOn w:val="a"/>
    <w:qFormat/>
    <w:rsid w:val="00AA6513"/>
    <w:pPr>
      <w:overflowPunct w:val="0"/>
      <w:autoSpaceDE w:val="0"/>
      <w:autoSpaceDN w:val="0"/>
      <w:adjustRightInd w:val="0"/>
      <w:textAlignment w:val="baseline"/>
    </w:pPr>
    <w:rPr>
      <w:rFonts w:ascii="Arial" w:eastAsia="等线" w:hAnsi="Arial" w:cs="Arial"/>
      <w:sz w:val="28"/>
      <w:szCs w:val="28"/>
    </w:rPr>
  </w:style>
  <w:style w:type="paragraph" w:customStyle="1" w:styleId="TemplateH2">
    <w:name w:val="TemplateH2"/>
    <w:basedOn w:val="a"/>
    <w:qFormat/>
    <w:rsid w:val="00AA6513"/>
    <w:pPr>
      <w:overflowPunct w:val="0"/>
      <w:autoSpaceDE w:val="0"/>
      <w:autoSpaceDN w:val="0"/>
      <w:adjustRightInd w:val="0"/>
      <w:textAlignment w:val="baseline"/>
    </w:pPr>
    <w:rPr>
      <w:rFonts w:ascii="Arial" w:eastAsia="等线"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0">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8"/>
    <w:qFormat/>
    <w:rsid w:val="00AA6513"/>
    <w:pPr>
      <w:pageBreakBefore/>
    </w:pPr>
  </w:style>
  <w:style w:type="paragraph" w:customStyle="1" w:styleId="b20">
    <w:name w:val="b2"/>
    <w:basedOn w:val="a"/>
    <w:rsid w:val="00AA6513"/>
    <w:pPr>
      <w:spacing w:before="100" w:beforeAutospacing="1" w:after="100" w:afterAutospacing="1"/>
    </w:pPr>
    <w:rPr>
      <w:rFonts w:ascii="宋体" w:hAnsi="宋体" w:cs="宋体"/>
      <w:sz w:val="24"/>
      <w:szCs w:val="24"/>
      <w:lang w:eastAsia="zh-CN"/>
    </w:rPr>
  </w:style>
  <w:style w:type="paragraph" w:customStyle="1" w:styleId="tal0">
    <w:name w:val="tal"/>
    <w:basedOn w:val="a"/>
    <w:rsid w:val="00AA6513"/>
    <w:pPr>
      <w:spacing w:before="100" w:beforeAutospacing="1" w:after="100" w:afterAutospacing="1"/>
    </w:pPr>
    <w:rPr>
      <w:rFonts w:ascii="宋体" w:hAnsi="宋体" w:cs="宋体"/>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3">
    <w:name w:val="文档结构图 字符1"/>
    <w:rsid w:val="00AA6513"/>
    <w:rPr>
      <w:rFonts w:ascii="Tahoma" w:hAnsi="Tahoma" w:cs="Tahoma"/>
      <w:shd w:val="clear" w:color="auto" w:fill="000080"/>
      <w:lang w:val="en-GB" w:eastAsia="en-US"/>
    </w:rPr>
  </w:style>
  <w:style w:type="table" w:customStyle="1" w:styleId="TableGrid1">
    <w:name w:val="Table Grid1"/>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rsid w:val="00AA6513"/>
    <w:rPr>
      <w:rFonts w:ascii="Times New Roman" w:eastAsia="等线"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0">
    <w:name w:val="正文文本 3 字符1"/>
    <w:rsid w:val="00AA6513"/>
    <w:rPr>
      <w:rFonts w:ascii="Times New Roman" w:hAnsi="Times New Roman"/>
      <w:sz w:val="16"/>
      <w:szCs w:val="16"/>
      <w:lang w:val="en-GB" w:eastAsia="en-US"/>
    </w:rPr>
  </w:style>
  <w:style w:type="character" w:customStyle="1" w:styleId="530">
    <w:name w:val="标题 5 字符3"/>
    <w:rsid w:val="00AA6513"/>
    <w:rPr>
      <w:rFonts w:ascii="Arial" w:hAnsi="Arial"/>
      <w:sz w:val="22"/>
      <w:lang w:val="en-GB" w:eastAsia="en-US"/>
    </w:rPr>
  </w:style>
  <w:style w:type="character" w:customStyle="1" w:styleId="14">
    <w:name w:val="日期 字符1"/>
    <w:rsid w:val="00AA6513"/>
    <w:rPr>
      <w:rFonts w:ascii="Times New Roman" w:hAnsi="Times New Roman"/>
      <w:lang w:val="en-GB" w:eastAsia="en-US"/>
    </w:rPr>
  </w:style>
  <w:style w:type="character" w:customStyle="1" w:styleId="15">
    <w:name w:val="引用 字符1"/>
    <w:uiPriority w:val="29"/>
    <w:rsid w:val="00AA6513"/>
    <w:rPr>
      <w:rFonts w:ascii="Times New Roman" w:hAnsi="Times New Roman"/>
      <w:i/>
      <w:iCs/>
      <w:color w:val="404040"/>
      <w:lang w:val="en-GB" w:eastAsia="en-US"/>
    </w:rPr>
  </w:style>
  <w:style w:type="character" w:customStyle="1" w:styleId="16">
    <w:name w:val="纯文本 字符1"/>
    <w:rsid w:val="00AA6513"/>
    <w:rPr>
      <w:rFonts w:ascii="Consolas" w:hAnsi="Consolas"/>
      <w:sz w:val="21"/>
      <w:szCs w:val="2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9B1F8-344C-48A0-BE57-C556E22801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TotalTime>
  <Pages>5</Pages>
  <Words>1647</Words>
  <Characters>9394</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2024-08-07T09:31:00Z</dcterms:created>
  <dcterms:modified xsi:type="dcterms:W3CDTF">2024-08-12T10:42:00Z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(3)coP6KF6e0nG0dphLohVPtMZIS5b3sJxgsrEP5VVYy/hojFfkzFCuO7g1v/0pMkd0OE4QSbtM
2NFq+gvOyg4Sa6AqvonQ5p8s28pwGaPzFDzxEA6ZJRvBH4PNYQ4HoV+8aqZkSkcc6AuGHh/G
QywdjgUYMP8dIqr1M+iHjqAjfSr35VuSCx7Szw2CCk7y445CRarWIZ5CrA4ffRHJnzSdWDXu
nJYgw87NU6l07jkFfm</vt:lpwstr>
  </property>
  <property fmtid="{D5CDD505-2E9C-101B-9397-08002B2CF9AE}" pid="22" name="_2015_ms_pID_7253431">
    <vt:lpwstr>BrJVBaYVCmwSvFxXpnFdWP+4oogfmJ7iCWnWnB17GY7NsjNS6P6YUf
efgLNfbd6/9jA1KRoNE9cp/jNVhKKo0JCxglHvHTBTTbkC8R3HeX2WqxWr5s9IuzM0HRlHX5
LjOHxUVBECmkrYyHISBtY0780aKnBO4AlMdHKFVXr5LkgeF0mu7EmXdgG/1uE3e/bkZb/6Fc
u0BJG9umc9PPtdCJYXulQEAY90xK8FkV8H4D</vt:lpwstr>
  </property>
  <property fmtid="{D5CDD505-2E9C-101B-9397-08002B2CF9AE}" pid="23" name="_2015_ms_pID_7253432">
    <vt:lpwstr>tw==</vt:lpwstr>
  </property>
</Properties>
</file>